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C9D9A9" w14:textId="011AD867" w:rsidR="001F0DA0" w:rsidRDefault="002550B7" w:rsidP="005463B8">
      <w:pPr>
        <w:rPr>
          <w:rFonts w:ascii="Times" w:hAnsi="Times"/>
        </w:rPr>
      </w:pPr>
      <w:r>
        <w:rPr>
          <w:rFonts w:ascii="Times" w:hAnsi="Times"/>
        </w:rPr>
        <w:t>OpenT</w:t>
      </w:r>
      <w:r w:rsidR="00A92305">
        <w:rPr>
          <w:rFonts w:ascii="Times" w:hAnsi="Times"/>
        </w:rPr>
        <w:t>opography</w:t>
      </w:r>
    </w:p>
    <w:p w14:paraId="6966FF95" w14:textId="77777777" w:rsidR="001F0DA0" w:rsidRPr="001F0DA0" w:rsidRDefault="001F0DA0" w:rsidP="001F0DA0">
      <w:pPr>
        <w:jc w:val="right"/>
        <w:rPr>
          <w:rFonts w:ascii="Times" w:hAnsi="Times"/>
        </w:rPr>
      </w:pPr>
    </w:p>
    <w:p w14:paraId="2F67DEAE" w14:textId="77777777" w:rsidR="008C429D" w:rsidRPr="007B0DC1" w:rsidRDefault="00F549CB">
      <w:pPr>
        <w:jc w:val="center"/>
        <w:rPr>
          <w:rFonts w:ascii="Times" w:hAnsi="Times"/>
          <w:b/>
          <w:u w:val="single"/>
        </w:rPr>
      </w:pPr>
      <w:r w:rsidRPr="007B0DC1">
        <w:rPr>
          <w:rFonts w:ascii="Times" w:hAnsi="Times"/>
          <w:b/>
          <w:u w:val="single"/>
        </w:rPr>
        <w:t xml:space="preserve">Topographic differencing: </w:t>
      </w:r>
      <w:r w:rsidR="00522FC4">
        <w:rPr>
          <w:rFonts w:ascii="Times" w:hAnsi="Times"/>
          <w:b/>
          <w:u w:val="single"/>
        </w:rPr>
        <w:t xml:space="preserve">Earthquake along the </w:t>
      </w:r>
      <w:r w:rsidRPr="007B0DC1">
        <w:rPr>
          <w:rFonts w:ascii="Times" w:hAnsi="Times"/>
          <w:b/>
          <w:u w:val="single"/>
        </w:rPr>
        <w:t>Wasatch fault</w:t>
      </w:r>
    </w:p>
    <w:p w14:paraId="3ED69419" w14:textId="77777777" w:rsidR="008C429D" w:rsidRDefault="008C429D">
      <w:pPr>
        <w:rPr>
          <w:rFonts w:ascii="Times" w:hAnsi="Times"/>
        </w:rPr>
      </w:pPr>
    </w:p>
    <w:p w14:paraId="48FC6995" w14:textId="77777777" w:rsidR="003F4561" w:rsidRDefault="003F4561">
      <w:pPr>
        <w:rPr>
          <w:rFonts w:ascii="Times" w:hAnsi="Times"/>
          <w:b/>
        </w:rPr>
      </w:pPr>
      <w:r>
        <w:rPr>
          <w:rFonts w:ascii="Times" w:hAnsi="Times"/>
          <w:b/>
        </w:rPr>
        <w:t>Learning objectives:</w:t>
      </w:r>
    </w:p>
    <w:p w14:paraId="3F1C1156" w14:textId="77777777" w:rsidR="00B671D7" w:rsidRDefault="000851AD" w:rsidP="00B671D7">
      <w:pPr>
        <w:rPr>
          <w:rFonts w:ascii="Times" w:hAnsi="Times"/>
          <w:b/>
        </w:rPr>
      </w:pPr>
      <w:r>
        <w:rPr>
          <w:rFonts w:ascii="Times" w:hAnsi="Times"/>
          <w:b/>
        </w:rPr>
        <w:tab/>
      </w:r>
    </w:p>
    <w:p w14:paraId="32D1F6AC" w14:textId="757F48DF" w:rsidR="00B671D7" w:rsidRPr="00B671D7" w:rsidRDefault="00B671D7" w:rsidP="00B671D7">
      <w:pPr>
        <w:pStyle w:val="ListParagraph"/>
        <w:numPr>
          <w:ilvl w:val="0"/>
          <w:numId w:val="5"/>
        </w:numPr>
        <w:rPr>
          <w:rFonts w:ascii="Times" w:hAnsi="Times"/>
          <w:b/>
        </w:rPr>
      </w:pPr>
      <w:r>
        <w:rPr>
          <w:rFonts w:ascii="Times" w:hAnsi="Times"/>
        </w:rPr>
        <w:t xml:space="preserve">Visualize how earthquakes permanently deform landscapes </w:t>
      </w:r>
    </w:p>
    <w:p w14:paraId="105F78BF" w14:textId="5DC83F95" w:rsidR="000851AD" w:rsidRPr="00070654" w:rsidRDefault="00B671D7" w:rsidP="00070654">
      <w:pPr>
        <w:pStyle w:val="ListParagraph"/>
        <w:numPr>
          <w:ilvl w:val="0"/>
          <w:numId w:val="5"/>
        </w:numPr>
        <w:rPr>
          <w:rFonts w:ascii="Times" w:hAnsi="Times"/>
          <w:b/>
        </w:rPr>
      </w:pPr>
      <w:r>
        <w:rPr>
          <w:rFonts w:ascii="Times" w:hAnsi="Times"/>
        </w:rPr>
        <w:t xml:space="preserve">Describe the relationship between fault slip, surface displacement, and earthquake magnitude </w:t>
      </w:r>
    </w:p>
    <w:p w14:paraId="166B658E" w14:textId="72024422" w:rsidR="00774B78" w:rsidRPr="00B45CEB" w:rsidRDefault="00B671D7" w:rsidP="00B45CEB">
      <w:pPr>
        <w:pStyle w:val="ListParagraph"/>
        <w:numPr>
          <w:ilvl w:val="0"/>
          <w:numId w:val="5"/>
        </w:numPr>
        <w:rPr>
          <w:rFonts w:ascii="Times" w:hAnsi="Times"/>
          <w:b/>
        </w:rPr>
      </w:pPr>
      <w:r>
        <w:rPr>
          <w:rFonts w:ascii="Times" w:hAnsi="Times"/>
        </w:rPr>
        <w:t>Interpret quantitative geospatial datasets</w:t>
      </w:r>
    </w:p>
    <w:p w14:paraId="3F985E7A" w14:textId="556FDC60" w:rsidR="003F4561" w:rsidRPr="00B45CEB" w:rsidRDefault="00595C30" w:rsidP="00774B78">
      <w:pPr>
        <w:pStyle w:val="ListParagraph"/>
        <w:numPr>
          <w:ilvl w:val="0"/>
          <w:numId w:val="5"/>
        </w:numPr>
        <w:rPr>
          <w:rFonts w:ascii="Times" w:hAnsi="Times"/>
          <w:b/>
        </w:rPr>
      </w:pPr>
      <w:r>
        <w:rPr>
          <w:rFonts w:ascii="Times" w:hAnsi="Times"/>
        </w:rPr>
        <w:t xml:space="preserve">Learn </w:t>
      </w:r>
      <w:r w:rsidR="00774B78">
        <w:rPr>
          <w:rFonts w:ascii="Times" w:hAnsi="Times"/>
        </w:rPr>
        <w:t xml:space="preserve">Cloud Compare skills: load data, scissors, point picker, fine point cloud alignment </w:t>
      </w:r>
    </w:p>
    <w:p w14:paraId="536D4CBB" w14:textId="3E429A46" w:rsidR="00B45CEB" w:rsidRPr="00774B78" w:rsidRDefault="00B62AF9" w:rsidP="00774B78">
      <w:pPr>
        <w:pStyle w:val="ListParagraph"/>
        <w:numPr>
          <w:ilvl w:val="0"/>
          <w:numId w:val="5"/>
        </w:numPr>
        <w:rPr>
          <w:rFonts w:ascii="Times" w:hAnsi="Times"/>
          <w:b/>
        </w:rPr>
      </w:pPr>
      <w:r>
        <w:rPr>
          <w:rFonts w:ascii="Times" w:hAnsi="Times"/>
        </w:rPr>
        <w:t>Practice</w:t>
      </w:r>
      <w:r w:rsidR="009A494F">
        <w:rPr>
          <w:rFonts w:ascii="Times" w:hAnsi="Times"/>
        </w:rPr>
        <w:t xml:space="preserve"> team</w:t>
      </w:r>
      <w:r w:rsidR="00B45CEB">
        <w:rPr>
          <w:rFonts w:ascii="Times" w:hAnsi="Times"/>
        </w:rPr>
        <w:t>work and scientific writing skills</w:t>
      </w:r>
    </w:p>
    <w:p w14:paraId="232576AE" w14:textId="77777777" w:rsidR="003F4561" w:rsidRPr="003F4561" w:rsidRDefault="003F4561">
      <w:pPr>
        <w:rPr>
          <w:rFonts w:ascii="Times" w:hAnsi="Times"/>
          <w:b/>
        </w:rPr>
      </w:pPr>
    </w:p>
    <w:p w14:paraId="6F46B565" w14:textId="77777777" w:rsidR="008C429D" w:rsidRPr="007B0DC1" w:rsidRDefault="00F549CB">
      <w:pPr>
        <w:rPr>
          <w:rFonts w:ascii="Times" w:hAnsi="Times"/>
          <w:b/>
        </w:rPr>
      </w:pPr>
      <w:r w:rsidRPr="007B0DC1">
        <w:rPr>
          <w:rFonts w:ascii="Times" w:hAnsi="Times"/>
          <w:b/>
        </w:rPr>
        <w:t xml:space="preserve">Introduction: </w:t>
      </w:r>
    </w:p>
    <w:p w14:paraId="06A9C8C6" w14:textId="5235D451" w:rsidR="008C429D" w:rsidRPr="007B0DC1" w:rsidRDefault="00DC54F3">
      <w:pPr>
        <w:rPr>
          <w:rFonts w:ascii="Times" w:hAnsi="Times"/>
        </w:rPr>
      </w:pPr>
      <w:r w:rsidRPr="007B0DC1">
        <w:rPr>
          <w:rFonts w:ascii="Times" w:hAnsi="Times"/>
        </w:rPr>
        <w:t xml:space="preserve">An earthquake occurred </w:t>
      </w:r>
      <w:r w:rsidR="0024409F" w:rsidRPr="007B0DC1">
        <w:rPr>
          <w:rFonts w:ascii="Times" w:hAnsi="Times"/>
        </w:rPr>
        <w:t>last night</w:t>
      </w:r>
      <w:r w:rsidRPr="007B0DC1">
        <w:rPr>
          <w:rFonts w:ascii="Times" w:hAnsi="Times"/>
        </w:rPr>
        <w:t xml:space="preserve"> along the</w:t>
      </w:r>
      <w:r w:rsidR="00F549CB" w:rsidRPr="007B0DC1">
        <w:rPr>
          <w:rFonts w:ascii="Times" w:hAnsi="Times"/>
        </w:rPr>
        <w:t xml:space="preserve"> Wasatch </w:t>
      </w:r>
      <w:r w:rsidR="008143F5">
        <w:rPr>
          <w:rFonts w:ascii="Times" w:hAnsi="Times"/>
        </w:rPr>
        <w:t>F</w:t>
      </w:r>
      <w:r w:rsidR="00F549CB" w:rsidRPr="007B0DC1">
        <w:rPr>
          <w:rFonts w:ascii="Times" w:hAnsi="Times"/>
        </w:rPr>
        <w:t>ault</w:t>
      </w:r>
      <w:r w:rsidR="004D205E">
        <w:rPr>
          <w:rFonts w:ascii="Times" w:hAnsi="Times"/>
        </w:rPr>
        <w:t xml:space="preserve"> in Salt Lake City</w:t>
      </w:r>
      <w:r w:rsidRPr="007B0DC1">
        <w:rPr>
          <w:rFonts w:ascii="Times" w:hAnsi="Times"/>
        </w:rPr>
        <w:t xml:space="preserve">. </w:t>
      </w:r>
      <w:r w:rsidR="00AA2882">
        <w:rPr>
          <w:rFonts w:ascii="Times" w:hAnsi="Times"/>
        </w:rPr>
        <w:t>You are a geologist</w:t>
      </w:r>
      <w:r w:rsidR="00522FC4">
        <w:rPr>
          <w:rFonts w:ascii="Times" w:hAnsi="Times"/>
        </w:rPr>
        <w:t xml:space="preserve"> working for the</w:t>
      </w:r>
      <w:r w:rsidR="00F549CB" w:rsidRPr="007B0DC1">
        <w:rPr>
          <w:rFonts w:ascii="Times" w:hAnsi="Times"/>
        </w:rPr>
        <w:t xml:space="preserve"> </w:t>
      </w:r>
      <w:r w:rsidRPr="007B0DC1">
        <w:rPr>
          <w:rFonts w:ascii="Times" w:hAnsi="Times"/>
        </w:rPr>
        <w:t>United States Geological Survey (</w:t>
      </w:r>
      <w:r w:rsidR="00F549CB" w:rsidRPr="007B0DC1">
        <w:rPr>
          <w:rFonts w:ascii="Times" w:hAnsi="Times"/>
        </w:rPr>
        <w:t>USGS</w:t>
      </w:r>
      <w:r w:rsidRPr="007B0DC1">
        <w:rPr>
          <w:rFonts w:ascii="Times" w:hAnsi="Times"/>
        </w:rPr>
        <w:t>)</w:t>
      </w:r>
      <w:r w:rsidR="00522FC4">
        <w:rPr>
          <w:rFonts w:ascii="Times" w:hAnsi="Times"/>
        </w:rPr>
        <w:t xml:space="preserve">. </w:t>
      </w:r>
      <w:r w:rsidR="00CC469C">
        <w:rPr>
          <w:rFonts w:ascii="Times" w:hAnsi="Times"/>
        </w:rPr>
        <w:t xml:space="preserve">You are </w:t>
      </w:r>
      <w:r w:rsidR="005463B8">
        <w:rPr>
          <w:rFonts w:ascii="Times" w:hAnsi="Times"/>
        </w:rPr>
        <w:t>asked</w:t>
      </w:r>
      <w:r w:rsidR="00522FC4">
        <w:rPr>
          <w:rFonts w:ascii="Times" w:hAnsi="Times"/>
        </w:rPr>
        <w:t xml:space="preserve"> </w:t>
      </w:r>
      <w:r w:rsidRPr="007B0DC1">
        <w:rPr>
          <w:rFonts w:ascii="Times" w:hAnsi="Times"/>
        </w:rPr>
        <w:t>to</w:t>
      </w:r>
      <w:r w:rsidR="00522FC4">
        <w:rPr>
          <w:rFonts w:ascii="Times" w:hAnsi="Times"/>
        </w:rPr>
        <w:t xml:space="preserve"> </w:t>
      </w:r>
      <w:r w:rsidR="00070654">
        <w:rPr>
          <w:rFonts w:ascii="Times" w:hAnsi="Times"/>
        </w:rPr>
        <w:t xml:space="preserve">map the surface rupture and </w:t>
      </w:r>
      <w:r w:rsidR="00522FC4">
        <w:rPr>
          <w:rFonts w:ascii="Times" w:hAnsi="Times"/>
        </w:rPr>
        <w:t>calculat</w:t>
      </w:r>
      <w:r w:rsidR="00595C30">
        <w:rPr>
          <w:rFonts w:ascii="Times" w:hAnsi="Times"/>
        </w:rPr>
        <w:t xml:space="preserve">e the surface displacement, </w:t>
      </w:r>
      <w:proofErr w:type="spellStart"/>
      <w:r w:rsidR="00522FC4">
        <w:rPr>
          <w:rFonts w:ascii="Times" w:hAnsi="Times"/>
        </w:rPr>
        <w:t>coseismic</w:t>
      </w:r>
      <w:proofErr w:type="spellEnd"/>
      <w:r w:rsidR="00522FC4">
        <w:rPr>
          <w:rFonts w:ascii="Times" w:hAnsi="Times"/>
        </w:rPr>
        <w:t xml:space="preserve"> slip</w:t>
      </w:r>
      <w:r w:rsidR="00070654">
        <w:rPr>
          <w:rFonts w:ascii="Times" w:hAnsi="Times"/>
        </w:rPr>
        <w:t xml:space="preserve">, and </w:t>
      </w:r>
      <w:r w:rsidR="00522FC4">
        <w:rPr>
          <w:rFonts w:ascii="Times" w:hAnsi="Times"/>
        </w:rPr>
        <w:t>earthquake magnitude</w:t>
      </w:r>
      <w:r w:rsidR="00595C30">
        <w:rPr>
          <w:rFonts w:ascii="Times" w:hAnsi="Times"/>
        </w:rPr>
        <w:t xml:space="preserve"> to</w:t>
      </w:r>
      <w:r w:rsidR="00070654">
        <w:rPr>
          <w:rFonts w:ascii="Times" w:hAnsi="Times"/>
        </w:rPr>
        <w:t xml:space="preserve"> </w:t>
      </w:r>
      <w:r w:rsidR="00595C30">
        <w:rPr>
          <w:rFonts w:ascii="Times" w:hAnsi="Times"/>
        </w:rPr>
        <w:t xml:space="preserve">characterize the </w:t>
      </w:r>
      <w:r w:rsidR="00070654">
        <w:rPr>
          <w:rFonts w:ascii="Times" w:hAnsi="Times"/>
        </w:rPr>
        <w:t>surface damage</w:t>
      </w:r>
      <w:r w:rsidR="00522FC4">
        <w:rPr>
          <w:rFonts w:ascii="Times" w:hAnsi="Times"/>
        </w:rPr>
        <w:t xml:space="preserve">. </w:t>
      </w:r>
    </w:p>
    <w:p w14:paraId="3A8808C1" w14:textId="77777777" w:rsidR="008C429D" w:rsidRPr="007B0DC1" w:rsidRDefault="008C429D">
      <w:pPr>
        <w:rPr>
          <w:rFonts w:ascii="Times" w:hAnsi="Times"/>
        </w:rPr>
      </w:pPr>
    </w:p>
    <w:p w14:paraId="0FC4B021" w14:textId="18906218" w:rsidR="008C429D" w:rsidRPr="007B0DC1" w:rsidRDefault="00F549CB">
      <w:pPr>
        <w:rPr>
          <w:rFonts w:ascii="Times" w:hAnsi="Times"/>
        </w:rPr>
      </w:pPr>
      <w:r w:rsidRPr="007B0DC1">
        <w:rPr>
          <w:rFonts w:ascii="Times" w:hAnsi="Times"/>
        </w:rPr>
        <w:t xml:space="preserve">Topographic differencing is a technique used to estimate 3D surface displacements from </w:t>
      </w:r>
      <w:r w:rsidR="00DC54F3" w:rsidRPr="007B0DC1">
        <w:rPr>
          <w:rFonts w:ascii="Times" w:hAnsi="Times"/>
        </w:rPr>
        <w:t xml:space="preserve">high-resolution </w:t>
      </w:r>
      <w:r w:rsidRPr="007B0DC1">
        <w:rPr>
          <w:rFonts w:ascii="Times" w:hAnsi="Times"/>
        </w:rPr>
        <w:t xml:space="preserve">topographic imagery acquired before and after </w:t>
      </w:r>
      <w:r w:rsidR="00DC54F3" w:rsidRPr="007B0DC1">
        <w:rPr>
          <w:rFonts w:ascii="Times" w:hAnsi="Times"/>
        </w:rPr>
        <w:t>an</w:t>
      </w:r>
      <w:r w:rsidRPr="007B0DC1">
        <w:rPr>
          <w:rFonts w:ascii="Times" w:hAnsi="Times"/>
        </w:rPr>
        <w:t xml:space="preserve"> earthquake. You are provided with a pre- earthquake lidar (</w:t>
      </w:r>
      <w:r w:rsidRPr="007B0DC1">
        <w:rPr>
          <w:rFonts w:ascii="Times" w:hAnsi="Times"/>
          <w:b/>
        </w:rPr>
        <w:t>li</w:t>
      </w:r>
      <w:r w:rsidRPr="007B0DC1">
        <w:rPr>
          <w:rFonts w:ascii="Times" w:hAnsi="Times"/>
        </w:rPr>
        <w:t xml:space="preserve">ght </w:t>
      </w:r>
      <w:r w:rsidRPr="007B0DC1">
        <w:rPr>
          <w:rFonts w:ascii="Times" w:hAnsi="Times"/>
          <w:b/>
        </w:rPr>
        <w:t>d</w:t>
      </w:r>
      <w:r w:rsidRPr="007B0DC1">
        <w:rPr>
          <w:rFonts w:ascii="Times" w:hAnsi="Times"/>
        </w:rPr>
        <w:t xml:space="preserve">etection </w:t>
      </w:r>
      <w:r w:rsidRPr="007B0DC1">
        <w:rPr>
          <w:rFonts w:ascii="Times" w:hAnsi="Times"/>
          <w:b/>
        </w:rPr>
        <w:t>a</w:t>
      </w:r>
      <w:r w:rsidRPr="007B0DC1">
        <w:rPr>
          <w:rFonts w:ascii="Times" w:hAnsi="Times"/>
        </w:rPr>
        <w:t xml:space="preserve">nd </w:t>
      </w:r>
      <w:r w:rsidRPr="007B0DC1">
        <w:rPr>
          <w:rFonts w:ascii="Times" w:hAnsi="Times"/>
          <w:b/>
        </w:rPr>
        <w:t>r</w:t>
      </w:r>
      <w:r w:rsidR="005463B8">
        <w:rPr>
          <w:rFonts w:ascii="Times" w:hAnsi="Times"/>
        </w:rPr>
        <w:t>anging) point cloud</w:t>
      </w:r>
      <w:r w:rsidRPr="007B0DC1">
        <w:rPr>
          <w:rFonts w:ascii="Times" w:hAnsi="Times"/>
        </w:rPr>
        <w:t xml:space="preserve"> that was acquired by the state of Utah in 2013-2014. The “post-earthquake” </w:t>
      </w:r>
      <w:r w:rsidR="0024409F" w:rsidRPr="007B0DC1">
        <w:rPr>
          <w:rFonts w:ascii="Times" w:hAnsi="Times"/>
        </w:rPr>
        <w:t>imagery</w:t>
      </w:r>
      <w:r w:rsidRPr="007B0DC1">
        <w:rPr>
          <w:rFonts w:ascii="Times" w:hAnsi="Times"/>
        </w:rPr>
        <w:t xml:space="preserve"> </w:t>
      </w:r>
      <w:r w:rsidR="0024409F" w:rsidRPr="007B0DC1">
        <w:rPr>
          <w:rFonts w:ascii="Times" w:hAnsi="Times"/>
        </w:rPr>
        <w:t xml:space="preserve">in Figure </w:t>
      </w:r>
      <w:r w:rsidR="00873576">
        <w:rPr>
          <w:rFonts w:ascii="Times" w:hAnsi="Times"/>
        </w:rPr>
        <w:t>4</w:t>
      </w:r>
      <w:r w:rsidR="0024409F" w:rsidRPr="007B0DC1">
        <w:rPr>
          <w:rFonts w:ascii="Times" w:hAnsi="Times"/>
        </w:rPr>
        <w:t xml:space="preserve"> </w:t>
      </w:r>
      <w:r w:rsidRPr="007B0DC1">
        <w:rPr>
          <w:rFonts w:ascii="Times" w:hAnsi="Times"/>
        </w:rPr>
        <w:t>mimics</w:t>
      </w:r>
      <w:r w:rsidR="005463B8">
        <w:rPr>
          <w:rFonts w:ascii="Times" w:hAnsi="Times"/>
        </w:rPr>
        <w:t xml:space="preserve"> the</w:t>
      </w:r>
      <w:r w:rsidRPr="007B0DC1">
        <w:rPr>
          <w:rFonts w:ascii="Times" w:hAnsi="Times"/>
        </w:rPr>
        <w:t xml:space="preserve"> lidar imagery that </w:t>
      </w:r>
      <w:r w:rsidR="00D2306B">
        <w:rPr>
          <w:rFonts w:ascii="Times" w:hAnsi="Times"/>
        </w:rPr>
        <w:t>would</w:t>
      </w:r>
      <w:r w:rsidRPr="007B0DC1">
        <w:rPr>
          <w:rFonts w:ascii="Times" w:hAnsi="Times"/>
        </w:rPr>
        <w:t xml:space="preserve"> be acquired in the days to weeks following a major earthquake. </w:t>
      </w:r>
      <w:r w:rsidR="004270E6" w:rsidRPr="007B0DC1">
        <w:rPr>
          <w:rFonts w:ascii="Times" w:hAnsi="Times"/>
        </w:rPr>
        <w:t xml:space="preserve">You will use Cloud Compare Software to calculate surface displacements from these two datasets. </w:t>
      </w:r>
    </w:p>
    <w:p w14:paraId="07A59791" w14:textId="77777777" w:rsidR="00363C33" w:rsidRPr="007B0DC1" w:rsidRDefault="00363C33">
      <w:pPr>
        <w:rPr>
          <w:rFonts w:ascii="Times" w:hAnsi="Times"/>
        </w:rPr>
      </w:pPr>
    </w:p>
    <w:p w14:paraId="76B44447" w14:textId="77777777" w:rsidR="00363C33" w:rsidRPr="00055CA5" w:rsidRDefault="00774B78">
      <w:pPr>
        <w:rPr>
          <w:rFonts w:ascii="Times" w:hAnsi="Times"/>
          <w:b/>
        </w:rPr>
      </w:pPr>
      <w:r w:rsidRPr="00055CA5">
        <w:rPr>
          <w:rFonts w:ascii="Times" w:hAnsi="Times"/>
          <w:b/>
        </w:rPr>
        <w:t>Available data:</w:t>
      </w:r>
    </w:p>
    <w:p w14:paraId="7CAC573E" w14:textId="77777777" w:rsidR="00363C33" w:rsidRPr="007B0DC1" w:rsidRDefault="00363C33" w:rsidP="00363C33">
      <w:pPr>
        <w:pStyle w:val="ListParagraph"/>
        <w:numPr>
          <w:ilvl w:val="0"/>
          <w:numId w:val="2"/>
        </w:numPr>
        <w:rPr>
          <w:rFonts w:ascii="Times" w:hAnsi="Times"/>
        </w:rPr>
      </w:pPr>
      <w:r w:rsidRPr="007B0DC1">
        <w:rPr>
          <w:rFonts w:ascii="Times" w:hAnsi="Times"/>
        </w:rPr>
        <w:t>Shaded relief map s</w:t>
      </w:r>
      <w:r w:rsidR="004270E6" w:rsidRPr="007B0DC1">
        <w:rPr>
          <w:rFonts w:ascii="Times" w:hAnsi="Times"/>
        </w:rPr>
        <w:t>h</w:t>
      </w:r>
      <w:r w:rsidRPr="007B0DC1">
        <w:rPr>
          <w:rFonts w:ascii="Times" w:hAnsi="Times"/>
        </w:rPr>
        <w:t xml:space="preserve">owing the surface rupture (Figure </w:t>
      </w:r>
      <w:r w:rsidR="005463B8">
        <w:rPr>
          <w:rFonts w:ascii="Times" w:hAnsi="Times"/>
        </w:rPr>
        <w:t>4</w:t>
      </w:r>
      <w:r w:rsidRPr="007B0DC1">
        <w:rPr>
          <w:rFonts w:ascii="Times" w:hAnsi="Times"/>
        </w:rPr>
        <w:t>)</w:t>
      </w:r>
    </w:p>
    <w:p w14:paraId="7A9BE4AC" w14:textId="04EA6580" w:rsidR="00363C33" w:rsidRPr="007B0DC1" w:rsidRDefault="00363C33" w:rsidP="00363C33">
      <w:pPr>
        <w:pStyle w:val="ListParagraph"/>
        <w:numPr>
          <w:ilvl w:val="0"/>
          <w:numId w:val="2"/>
        </w:numPr>
        <w:rPr>
          <w:rFonts w:ascii="Times" w:hAnsi="Times"/>
        </w:rPr>
      </w:pPr>
      <w:r w:rsidRPr="007B0DC1">
        <w:rPr>
          <w:rFonts w:ascii="Times" w:hAnsi="Times"/>
        </w:rPr>
        <w:t xml:space="preserve">Pre- and post- earthquake high resolution topography point cloud </w:t>
      </w:r>
      <w:r w:rsidR="00CC012C">
        <w:rPr>
          <w:rFonts w:ascii="Times" w:hAnsi="Times"/>
        </w:rPr>
        <w:t>.</w:t>
      </w:r>
      <w:r w:rsidRPr="007B0DC1">
        <w:rPr>
          <w:rFonts w:ascii="Times" w:hAnsi="Times"/>
        </w:rPr>
        <w:t>las files</w:t>
      </w:r>
      <w:r w:rsidR="008143F5">
        <w:rPr>
          <w:rFonts w:ascii="Times" w:hAnsi="Times"/>
        </w:rPr>
        <w:t xml:space="preserve">. Select the pre- and post- .las file </w:t>
      </w:r>
      <w:r w:rsidR="002B168A">
        <w:rPr>
          <w:rFonts w:ascii="Times" w:hAnsi="Times"/>
        </w:rPr>
        <w:t xml:space="preserve">from one of the three available tiles. The small tile can be helpful if doing this exercise on a laptop computer.  </w:t>
      </w:r>
    </w:p>
    <w:p w14:paraId="49A0A421" w14:textId="77777777" w:rsidR="00363C33" w:rsidRPr="007B0DC1" w:rsidRDefault="004270E6" w:rsidP="00363C33">
      <w:pPr>
        <w:pStyle w:val="ListParagraph"/>
        <w:numPr>
          <w:ilvl w:val="0"/>
          <w:numId w:val="2"/>
        </w:numPr>
        <w:rPr>
          <w:rFonts w:ascii="Times" w:hAnsi="Times"/>
        </w:rPr>
      </w:pPr>
      <w:r w:rsidRPr="007B0DC1">
        <w:rPr>
          <w:rFonts w:ascii="Times" w:hAnsi="Times"/>
        </w:rPr>
        <w:t xml:space="preserve">Surface displacement profiles (Figure </w:t>
      </w:r>
      <w:r w:rsidR="005463B8">
        <w:rPr>
          <w:rFonts w:ascii="Times" w:hAnsi="Times"/>
        </w:rPr>
        <w:t>5</w:t>
      </w:r>
      <w:r w:rsidRPr="007B0DC1">
        <w:rPr>
          <w:rFonts w:ascii="Times" w:hAnsi="Times"/>
        </w:rPr>
        <w:t>)</w:t>
      </w:r>
    </w:p>
    <w:p w14:paraId="32C55364" w14:textId="77777777" w:rsidR="00363C33" w:rsidRPr="007B0DC1" w:rsidRDefault="00363C33" w:rsidP="00363C33">
      <w:pPr>
        <w:pStyle w:val="ListParagraph"/>
        <w:numPr>
          <w:ilvl w:val="0"/>
          <w:numId w:val="2"/>
        </w:numPr>
        <w:rPr>
          <w:rFonts w:ascii="Times" w:hAnsi="Times"/>
        </w:rPr>
      </w:pPr>
      <w:r w:rsidRPr="007B0DC1">
        <w:rPr>
          <w:rFonts w:ascii="Times" w:hAnsi="Times"/>
        </w:rPr>
        <w:t xml:space="preserve">Far-field </w:t>
      </w:r>
      <w:r w:rsidR="00CB056B">
        <w:rPr>
          <w:rFonts w:ascii="Times" w:hAnsi="Times"/>
        </w:rPr>
        <w:t xml:space="preserve">vertical </w:t>
      </w:r>
      <w:r w:rsidRPr="007B0DC1">
        <w:rPr>
          <w:rFonts w:ascii="Times" w:hAnsi="Times"/>
        </w:rPr>
        <w:t xml:space="preserve">coseismic displacement field (Figure </w:t>
      </w:r>
      <w:r w:rsidR="005463B8">
        <w:rPr>
          <w:rFonts w:ascii="Times" w:hAnsi="Times"/>
        </w:rPr>
        <w:t>6</w:t>
      </w:r>
      <w:r w:rsidRPr="007B0DC1">
        <w:rPr>
          <w:rFonts w:ascii="Times" w:hAnsi="Times"/>
        </w:rPr>
        <w:t>)</w:t>
      </w:r>
    </w:p>
    <w:p w14:paraId="571CEF28" w14:textId="77777777" w:rsidR="0024409F" w:rsidRPr="007B0DC1" w:rsidRDefault="0024409F">
      <w:pPr>
        <w:rPr>
          <w:rFonts w:ascii="Times" w:hAnsi="Times"/>
        </w:rPr>
      </w:pPr>
    </w:p>
    <w:p w14:paraId="0C0FA47B" w14:textId="77777777" w:rsidR="004270E6" w:rsidRPr="00055CA5" w:rsidRDefault="00363C33">
      <w:pPr>
        <w:rPr>
          <w:rFonts w:ascii="Times" w:hAnsi="Times"/>
          <w:b/>
        </w:rPr>
      </w:pPr>
      <w:r w:rsidRPr="00055CA5">
        <w:rPr>
          <w:rFonts w:ascii="Times" w:hAnsi="Times"/>
          <w:b/>
        </w:rPr>
        <w:t xml:space="preserve">Your assignment is write a short report to the USGS </w:t>
      </w:r>
      <w:r w:rsidR="004270E6" w:rsidRPr="00055CA5">
        <w:rPr>
          <w:rFonts w:ascii="Times" w:hAnsi="Times"/>
          <w:b/>
        </w:rPr>
        <w:t>with the following information:</w:t>
      </w:r>
    </w:p>
    <w:p w14:paraId="4F25B915" w14:textId="5CCB5BD3" w:rsidR="004270E6" w:rsidRPr="007B0DC1" w:rsidRDefault="00CC012C" w:rsidP="004270E6">
      <w:pPr>
        <w:pStyle w:val="ListParagraph"/>
        <w:numPr>
          <w:ilvl w:val="0"/>
          <w:numId w:val="4"/>
        </w:numPr>
        <w:rPr>
          <w:rFonts w:ascii="Times" w:hAnsi="Times"/>
        </w:rPr>
      </w:pPr>
      <w:r>
        <w:rPr>
          <w:rFonts w:ascii="Times" w:hAnsi="Times"/>
        </w:rPr>
        <w:t>A m</w:t>
      </w:r>
      <w:r w:rsidR="004270E6" w:rsidRPr="007B0DC1">
        <w:rPr>
          <w:rFonts w:ascii="Times" w:hAnsi="Times"/>
        </w:rPr>
        <w:t xml:space="preserve">ap and </w:t>
      </w:r>
      <w:r w:rsidR="00480C69">
        <w:rPr>
          <w:rFonts w:ascii="Times" w:hAnsi="Times"/>
        </w:rPr>
        <w:t xml:space="preserve">a </w:t>
      </w:r>
      <w:r w:rsidR="004270E6" w:rsidRPr="007B0DC1">
        <w:rPr>
          <w:rFonts w:ascii="Times" w:hAnsi="Times"/>
        </w:rPr>
        <w:t>description of the surface rupture</w:t>
      </w:r>
    </w:p>
    <w:p w14:paraId="753A2F85" w14:textId="712F9CB3" w:rsidR="004270E6" w:rsidRPr="007B0DC1" w:rsidRDefault="004270E6" w:rsidP="004270E6">
      <w:pPr>
        <w:pStyle w:val="ListParagraph"/>
        <w:numPr>
          <w:ilvl w:val="0"/>
          <w:numId w:val="4"/>
        </w:numPr>
        <w:rPr>
          <w:rFonts w:ascii="Times" w:hAnsi="Times"/>
        </w:rPr>
      </w:pPr>
      <w:r w:rsidRPr="007B0DC1">
        <w:rPr>
          <w:rFonts w:ascii="Times" w:hAnsi="Times"/>
        </w:rPr>
        <w:t xml:space="preserve">At least three </w:t>
      </w:r>
      <w:r w:rsidR="005463B8">
        <w:rPr>
          <w:rFonts w:ascii="Times" w:hAnsi="Times"/>
        </w:rPr>
        <w:t xml:space="preserve">displacement </w:t>
      </w:r>
      <w:r w:rsidRPr="007B0DC1">
        <w:rPr>
          <w:rFonts w:ascii="Times" w:hAnsi="Times"/>
        </w:rPr>
        <w:t xml:space="preserve">measurements </w:t>
      </w:r>
      <w:r w:rsidR="005463B8">
        <w:rPr>
          <w:rFonts w:ascii="Times" w:hAnsi="Times"/>
        </w:rPr>
        <w:t>on both the hanging wall and</w:t>
      </w:r>
      <w:r w:rsidRPr="007B0DC1">
        <w:rPr>
          <w:rFonts w:ascii="Times" w:hAnsi="Times"/>
        </w:rPr>
        <w:t xml:space="preserve"> </w:t>
      </w:r>
      <w:r w:rsidR="00CC012C">
        <w:rPr>
          <w:rFonts w:ascii="Times" w:hAnsi="Times"/>
        </w:rPr>
        <w:t xml:space="preserve">the </w:t>
      </w:r>
      <w:r w:rsidRPr="007B0DC1">
        <w:rPr>
          <w:rFonts w:ascii="Times" w:hAnsi="Times"/>
        </w:rPr>
        <w:t>footwall</w:t>
      </w:r>
    </w:p>
    <w:p w14:paraId="543DF9CD" w14:textId="66BE26E3" w:rsidR="004270E6" w:rsidRPr="007B0DC1" w:rsidRDefault="004270E6" w:rsidP="004270E6">
      <w:pPr>
        <w:pStyle w:val="ListParagraph"/>
        <w:numPr>
          <w:ilvl w:val="0"/>
          <w:numId w:val="4"/>
        </w:numPr>
        <w:rPr>
          <w:rFonts w:ascii="Times" w:hAnsi="Times"/>
        </w:rPr>
      </w:pPr>
      <w:r w:rsidRPr="007B0DC1">
        <w:rPr>
          <w:rFonts w:ascii="Times" w:hAnsi="Times"/>
        </w:rPr>
        <w:t>Fault slip magnitude</w:t>
      </w:r>
      <w:r w:rsidR="00B359DD">
        <w:rPr>
          <w:rFonts w:ascii="Times" w:hAnsi="Times"/>
        </w:rPr>
        <w:t xml:space="preserve"> </w:t>
      </w:r>
    </w:p>
    <w:p w14:paraId="68A50A4F" w14:textId="2AC23881" w:rsidR="004270E6" w:rsidRPr="00BE0C65" w:rsidRDefault="00BE0C65" w:rsidP="00BE0C65">
      <w:pPr>
        <w:pStyle w:val="ListParagraph"/>
        <w:numPr>
          <w:ilvl w:val="0"/>
          <w:numId w:val="4"/>
        </w:numPr>
        <w:rPr>
          <w:rFonts w:ascii="Times" w:hAnsi="Times"/>
        </w:rPr>
      </w:pPr>
      <w:r>
        <w:rPr>
          <w:rFonts w:ascii="Times" w:hAnsi="Times"/>
        </w:rPr>
        <w:t>Earthquake moment magnitude.</w:t>
      </w:r>
      <w:r w:rsidRPr="00BE0C65">
        <w:rPr>
          <w:rFonts w:ascii="Times" w:hAnsi="Times"/>
        </w:rPr>
        <w:t xml:space="preserve"> </w:t>
      </w:r>
      <w:r>
        <w:rPr>
          <w:rFonts w:ascii="Times" w:hAnsi="Times"/>
        </w:rPr>
        <w:t>Hint: Use Figure 6 in the calculation</w:t>
      </w:r>
    </w:p>
    <w:p w14:paraId="1E895490" w14:textId="2F449CB8" w:rsidR="004270E6" w:rsidRDefault="004270E6" w:rsidP="004270E6">
      <w:pPr>
        <w:pStyle w:val="ListParagraph"/>
        <w:numPr>
          <w:ilvl w:val="0"/>
          <w:numId w:val="4"/>
        </w:numPr>
        <w:rPr>
          <w:rFonts w:ascii="Times" w:hAnsi="Times"/>
        </w:rPr>
      </w:pPr>
      <w:r w:rsidRPr="007B0DC1">
        <w:rPr>
          <w:rFonts w:ascii="Times" w:hAnsi="Times"/>
        </w:rPr>
        <w:t xml:space="preserve">Discussion </w:t>
      </w:r>
      <w:r w:rsidR="00480C69">
        <w:rPr>
          <w:rFonts w:ascii="Times" w:hAnsi="Times"/>
        </w:rPr>
        <w:t xml:space="preserve">that </w:t>
      </w:r>
      <w:r w:rsidRPr="007B0DC1">
        <w:rPr>
          <w:rFonts w:ascii="Times" w:hAnsi="Times"/>
        </w:rPr>
        <w:t>answer</w:t>
      </w:r>
      <w:r w:rsidR="00480C69">
        <w:rPr>
          <w:rFonts w:ascii="Times" w:hAnsi="Times"/>
        </w:rPr>
        <w:t>s</w:t>
      </w:r>
      <w:r w:rsidR="002B168A">
        <w:rPr>
          <w:rFonts w:ascii="Times" w:hAnsi="Times"/>
        </w:rPr>
        <w:t xml:space="preserve"> </w:t>
      </w:r>
      <w:r w:rsidRPr="007B0DC1">
        <w:rPr>
          <w:rFonts w:ascii="Times" w:hAnsi="Times"/>
        </w:rPr>
        <w:t xml:space="preserve">the following questions: </w:t>
      </w:r>
    </w:p>
    <w:p w14:paraId="157DE651" w14:textId="1A8EE8A8" w:rsidR="00CB056B" w:rsidRDefault="00CB056B" w:rsidP="00CB056B">
      <w:pPr>
        <w:pStyle w:val="ListParagraph"/>
        <w:numPr>
          <w:ilvl w:val="1"/>
          <w:numId w:val="4"/>
        </w:numPr>
        <w:rPr>
          <w:rFonts w:ascii="Times" w:hAnsi="Times"/>
        </w:rPr>
      </w:pPr>
      <w:r>
        <w:rPr>
          <w:rFonts w:ascii="Times" w:hAnsi="Times"/>
        </w:rPr>
        <w:t xml:space="preserve">Comment </w:t>
      </w:r>
      <w:r w:rsidR="00113E2A">
        <w:rPr>
          <w:rFonts w:ascii="Times" w:hAnsi="Times"/>
        </w:rPr>
        <w:t xml:space="preserve">on the </w:t>
      </w:r>
      <w:r>
        <w:rPr>
          <w:rFonts w:ascii="Times" w:hAnsi="Times"/>
        </w:rPr>
        <w:t>measured displacement</w:t>
      </w:r>
      <w:r w:rsidR="00113E2A">
        <w:rPr>
          <w:rFonts w:ascii="Times" w:hAnsi="Times"/>
        </w:rPr>
        <w:t>s</w:t>
      </w:r>
      <w:r>
        <w:rPr>
          <w:rFonts w:ascii="Times" w:hAnsi="Times"/>
        </w:rPr>
        <w:t xml:space="preserve">. Are </w:t>
      </w:r>
      <w:r w:rsidR="00313FA0">
        <w:rPr>
          <w:rFonts w:ascii="Times" w:hAnsi="Times"/>
        </w:rPr>
        <w:t xml:space="preserve">all </w:t>
      </w:r>
      <w:r>
        <w:rPr>
          <w:rFonts w:ascii="Times" w:hAnsi="Times"/>
        </w:rPr>
        <w:t>handing wall displacement</w:t>
      </w:r>
      <w:r w:rsidR="00774B78">
        <w:rPr>
          <w:rFonts w:ascii="Times" w:hAnsi="Times"/>
        </w:rPr>
        <w:t>s</w:t>
      </w:r>
      <w:r>
        <w:rPr>
          <w:rFonts w:ascii="Times" w:hAnsi="Times"/>
        </w:rPr>
        <w:t xml:space="preserve"> identical? </w:t>
      </w:r>
      <w:r w:rsidR="00774B78">
        <w:rPr>
          <w:rFonts w:ascii="Times" w:hAnsi="Times"/>
        </w:rPr>
        <w:t xml:space="preserve">What about the footwall? </w:t>
      </w:r>
      <w:r>
        <w:rPr>
          <w:rFonts w:ascii="Times" w:hAnsi="Times"/>
        </w:rPr>
        <w:t xml:space="preserve">Why or why not? </w:t>
      </w:r>
    </w:p>
    <w:p w14:paraId="19F96847" w14:textId="2E5B19E7" w:rsidR="00CB056B" w:rsidRDefault="002D3092" w:rsidP="00CB056B">
      <w:pPr>
        <w:pStyle w:val="ListParagraph"/>
        <w:numPr>
          <w:ilvl w:val="1"/>
          <w:numId w:val="4"/>
        </w:numPr>
        <w:rPr>
          <w:rFonts w:ascii="Times" w:hAnsi="Times"/>
        </w:rPr>
      </w:pPr>
      <w:r>
        <w:rPr>
          <w:rFonts w:ascii="Times" w:hAnsi="Times"/>
        </w:rPr>
        <w:t>Are</w:t>
      </w:r>
      <w:r w:rsidR="00CB056B">
        <w:rPr>
          <w:rFonts w:ascii="Times" w:hAnsi="Times"/>
        </w:rPr>
        <w:t xml:space="preserve"> the hanging wall </w:t>
      </w:r>
      <w:r>
        <w:rPr>
          <w:rFonts w:ascii="Times" w:hAnsi="Times"/>
        </w:rPr>
        <w:t xml:space="preserve">and footwall </w:t>
      </w:r>
      <w:r w:rsidR="00CB056B">
        <w:rPr>
          <w:rFonts w:ascii="Times" w:hAnsi="Times"/>
        </w:rPr>
        <w:t>displacement</w:t>
      </w:r>
      <w:r>
        <w:rPr>
          <w:rFonts w:ascii="Times" w:hAnsi="Times"/>
        </w:rPr>
        <w:t xml:space="preserve">s equal? What </w:t>
      </w:r>
      <w:r w:rsidR="00CB056B">
        <w:rPr>
          <w:rFonts w:ascii="Times" w:hAnsi="Times"/>
        </w:rPr>
        <w:t>does this suggest?</w:t>
      </w:r>
    </w:p>
    <w:p w14:paraId="10221DC6" w14:textId="2AC78637" w:rsidR="0073582B" w:rsidRPr="007B0DC1" w:rsidRDefault="00313FA0" w:rsidP="0073582B">
      <w:pPr>
        <w:pStyle w:val="ListParagraph"/>
        <w:numPr>
          <w:ilvl w:val="1"/>
          <w:numId w:val="4"/>
        </w:numPr>
        <w:rPr>
          <w:rFonts w:ascii="Times" w:hAnsi="Times"/>
        </w:rPr>
      </w:pPr>
      <w:r>
        <w:rPr>
          <w:rFonts w:ascii="Times" w:hAnsi="Times"/>
        </w:rPr>
        <w:t>What are the sources of error</w:t>
      </w:r>
      <w:r w:rsidR="0073582B">
        <w:rPr>
          <w:rFonts w:ascii="Times" w:hAnsi="Times"/>
        </w:rPr>
        <w:t xml:space="preserve"> in the surface displacement measurements?  </w:t>
      </w:r>
    </w:p>
    <w:p w14:paraId="41AFC53D" w14:textId="77777777" w:rsidR="001F0DA0" w:rsidRDefault="001F0DA0" w:rsidP="006E1115">
      <w:pPr>
        <w:rPr>
          <w:rFonts w:ascii="Times" w:hAnsi="Times"/>
        </w:rPr>
      </w:pPr>
    </w:p>
    <w:p w14:paraId="67C81903" w14:textId="77777777" w:rsidR="00C77235" w:rsidRDefault="00C77235" w:rsidP="006E1115">
      <w:pPr>
        <w:rPr>
          <w:rFonts w:ascii="Times" w:hAnsi="Times"/>
          <w:b/>
        </w:rPr>
      </w:pPr>
    </w:p>
    <w:p w14:paraId="71CD3B59" w14:textId="77777777" w:rsidR="00313FA0" w:rsidRDefault="006E1115" w:rsidP="006E1115">
      <w:pPr>
        <w:rPr>
          <w:rFonts w:ascii="Times" w:hAnsi="Times"/>
          <w:b/>
        </w:rPr>
      </w:pPr>
      <w:r>
        <w:rPr>
          <w:rFonts w:ascii="Times" w:hAnsi="Times"/>
          <w:b/>
        </w:rPr>
        <w:t>Background:</w:t>
      </w:r>
    </w:p>
    <w:p w14:paraId="79D259C0" w14:textId="696AAB15" w:rsidR="006E1115" w:rsidRPr="00313FA0" w:rsidRDefault="006E1115" w:rsidP="006E1115">
      <w:pPr>
        <w:rPr>
          <w:rFonts w:ascii="Times" w:hAnsi="Times"/>
          <w:b/>
        </w:rPr>
      </w:pPr>
      <w:r w:rsidRPr="006E1115">
        <w:rPr>
          <w:rFonts w:ascii="Times" w:hAnsi="Times"/>
          <w:i/>
        </w:rPr>
        <w:t>Fault geometry</w:t>
      </w:r>
      <w:r>
        <w:rPr>
          <w:rFonts w:ascii="Times" w:hAnsi="Times"/>
          <w:i/>
        </w:rPr>
        <w:t xml:space="preserve"> and </w:t>
      </w:r>
      <w:r w:rsidRPr="006E1115">
        <w:rPr>
          <w:rFonts w:ascii="Times" w:hAnsi="Times"/>
          <w:i/>
        </w:rPr>
        <w:t>Earthquake magnitude:</w:t>
      </w:r>
    </w:p>
    <w:p w14:paraId="15CA22E6" w14:textId="77777777" w:rsidR="006E1115" w:rsidRDefault="006E1115" w:rsidP="006E1115">
      <w:pPr>
        <w:rPr>
          <w:rFonts w:ascii="Times" w:hAnsi="Times"/>
          <w:i/>
        </w:rPr>
      </w:pPr>
      <w:r>
        <w:rPr>
          <w:rFonts w:ascii="Times" w:hAnsi="Times"/>
          <w:i/>
          <w:noProof/>
        </w:rPr>
        <w:lastRenderedPageBreak/>
        <w:drawing>
          <wp:inline distT="0" distB="0" distL="0" distR="0" wp14:anchorId="3045C3F0" wp14:editId="7F7AA8B3">
            <wp:extent cx="3793162" cy="1362813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ault_geometr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249" cy="137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986AF" w14:textId="77777777" w:rsidR="006E1115" w:rsidRPr="0052621A" w:rsidRDefault="006E1115" w:rsidP="006E1115">
      <w:pPr>
        <w:rPr>
          <w:rFonts w:ascii="Times" w:hAnsi="Times"/>
        </w:rPr>
      </w:pPr>
      <w:r w:rsidRPr="0052621A">
        <w:rPr>
          <w:rFonts w:ascii="Times" w:hAnsi="Times"/>
          <w:b/>
        </w:rPr>
        <w:t>Figure 1:</w:t>
      </w:r>
      <w:r w:rsidR="00BC6A28" w:rsidRPr="0052621A">
        <w:rPr>
          <w:rFonts w:ascii="Times" w:hAnsi="Times"/>
        </w:rPr>
        <w:t xml:space="preserve"> Schematic image of a fault plane </w:t>
      </w:r>
      <w:r w:rsidR="00AD4B8C" w:rsidRPr="0052621A">
        <w:rPr>
          <w:rFonts w:ascii="Times" w:hAnsi="Times"/>
        </w:rPr>
        <w:t>showing geometric</w:t>
      </w:r>
      <w:r w:rsidR="0083595A" w:rsidRPr="0052621A">
        <w:rPr>
          <w:rFonts w:ascii="Times" w:hAnsi="Times"/>
        </w:rPr>
        <w:t xml:space="preserve"> faults</w:t>
      </w:r>
      <w:r w:rsidR="00AD4B8C" w:rsidRPr="0052621A">
        <w:rPr>
          <w:rFonts w:ascii="Times" w:hAnsi="Times"/>
        </w:rPr>
        <w:t xml:space="preserve"> </w:t>
      </w:r>
      <w:r w:rsidR="000D4CD0">
        <w:rPr>
          <w:rFonts w:ascii="Times" w:hAnsi="Times"/>
        </w:rPr>
        <w:t>terms.</w:t>
      </w:r>
      <w:r w:rsidR="00AD4B8C" w:rsidRPr="0052621A">
        <w:rPr>
          <w:rFonts w:ascii="Times" w:hAnsi="Times"/>
        </w:rPr>
        <w:t xml:space="preserve"> </w:t>
      </w:r>
      <w:r w:rsidR="00BC6A28" w:rsidRPr="0052621A">
        <w:rPr>
          <w:rFonts w:ascii="Times" w:hAnsi="Times"/>
        </w:rPr>
        <w:t xml:space="preserve"> </w:t>
      </w:r>
    </w:p>
    <w:p w14:paraId="30A092BC" w14:textId="77777777" w:rsidR="006E1115" w:rsidRPr="006E1115" w:rsidRDefault="006E1115" w:rsidP="006E1115">
      <w:pPr>
        <w:rPr>
          <w:rFonts w:ascii="Times" w:hAnsi="Times"/>
          <w:i/>
        </w:rPr>
      </w:pPr>
    </w:p>
    <w:p w14:paraId="1B2A01C1" w14:textId="6DA486C6" w:rsidR="006E1115" w:rsidRPr="007B0DC1" w:rsidRDefault="006E1115" w:rsidP="006E1115">
      <w:pPr>
        <w:rPr>
          <w:rFonts w:ascii="Times" w:hAnsi="Times"/>
        </w:rPr>
      </w:pPr>
      <w:r w:rsidRPr="007B0DC1">
        <w:rPr>
          <w:rFonts w:ascii="Times" w:hAnsi="Times"/>
        </w:rPr>
        <w:t>Earthquake moment (</w:t>
      </w:r>
      <m:oMath>
        <m:sSub>
          <m:sSubPr>
            <m:ctrlPr>
              <w:rPr>
                <w:rFonts w:ascii="Cambria Math" w:eastAsia="Cambria" w:hAnsi="Cambria Math" w:cs="Cambria"/>
              </w:rPr>
            </m:ctrlPr>
          </m:sSubPr>
          <m:e>
            <m:r>
              <w:rPr>
                <w:rFonts w:ascii="Cambria Math" w:eastAsia="Cambria" w:hAnsi="Cambria Math" w:cs="Cambria"/>
              </w:rPr>
              <m:t>M</m:t>
            </m:r>
          </m:e>
          <m:sub>
            <m:r>
              <w:rPr>
                <w:rFonts w:ascii="Cambria Math" w:eastAsia="Cambria" w:hAnsi="Cambria Math" w:cs="Cambria"/>
              </w:rPr>
              <m:t>o</m:t>
            </m:r>
          </m:sub>
        </m:sSub>
      </m:oMath>
      <w:r w:rsidRPr="007B0DC1">
        <w:rPr>
          <w:rFonts w:ascii="Times" w:hAnsi="Times"/>
        </w:rPr>
        <w:t xml:space="preserve">) is </w:t>
      </w:r>
      <w:r w:rsidR="000D4CD0">
        <w:rPr>
          <w:rFonts w:ascii="Times" w:hAnsi="Times"/>
        </w:rPr>
        <w:t>calculated from the along-</w:t>
      </w:r>
      <w:r w:rsidRPr="007B0DC1">
        <w:rPr>
          <w:rFonts w:ascii="Times" w:hAnsi="Times"/>
        </w:rPr>
        <w:t>strike fault length (</w:t>
      </w:r>
      <m:oMath>
        <m:r>
          <w:rPr>
            <w:rFonts w:ascii="Cambria Math" w:eastAsia="Cambria" w:hAnsi="Cambria Math" w:cs="Cambria"/>
          </w:rPr>
          <m:t>L</m:t>
        </m:r>
      </m:oMath>
      <w:r w:rsidRPr="007B0DC1">
        <w:rPr>
          <w:rFonts w:ascii="Times" w:hAnsi="Times"/>
        </w:rPr>
        <w:t xml:space="preserve">), down-dip </w:t>
      </w:r>
      <w:r w:rsidR="000D4CD0">
        <w:rPr>
          <w:rFonts w:ascii="Times" w:hAnsi="Times"/>
        </w:rPr>
        <w:t xml:space="preserve">fault </w:t>
      </w:r>
      <w:r w:rsidRPr="007B0DC1">
        <w:rPr>
          <w:rFonts w:ascii="Times" w:hAnsi="Times"/>
        </w:rPr>
        <w:t>width (</w:t>
      </w:r>
      <m:oMath>
        <m:r>
          <w:rPr>
            <w:rFonts w:ascii="Cambria Math" w:eastAsia="Cambria" w:hAnsi="Cambria Math" w:cs="Cambria"/>
          </w:rPr>
          <m:t>w</m:t>
        </m:r>
      </m:oMath>
      <w:r w:rsidRPr="007B0DC1">
        <w:rPr>
          <w:rFonts w:ascii="Times" w:hAnsi="Times"/>
        </w:rPr>
        <w:t>)</w:t>
      </w:r>
      <w:r w:rsidR="001F6EC5">
        <w:rPr>
          <w:rFonts w:ascii="Times" w:hAnsi="Times"/>
        </w:rPr>
        <w:t>,</w:t>
      </w:r>
      <w:r w:rsidR="00313FA0">
        <w:rPr>
          <w:rFonts w:ascii="Times" w:hAnsi="Times"/>
        </w:rPr>
        <w:t xml:space="preserve"> and</w:t>
      </w:r>
      <w:r w:rsidRPr="007B0DC1">
        <w:rPr>
          <w:rFonts w:ascii="Times" w:hAnsi="Times"/>
        </w:rPr>
        <w:t xml:space="preserve"> </w:t>
      </w:r>
      <w:proofErr w:type="spellStart"/>
      <w:r w:rsidR="00CF14B5">
        <w:rPr>
          <w:rFonts w:ascii="Times" w:hAnsi="Times"/>
        </w:rPr>
        <w:t>coseismic</w:t>
      </w:r>
      <w:proofErr w:type="spellEnd"/>
      <w:r w:rsidR="00CF14B5">
        <w:rPr>
          <w:rFonts w:ascii="Times" w:hAnsi="Times"/>
        </w:rPr>
        <w:t xml:space="preserve"> fault</w:t>
      </w:r>
      <w:r w:rsidRPr="007B0DC1">
        <w:rPr>
          <w:rFonts w:ascii="Times" w:hAnsi="Times"/>
        </w:rPr>
        <w:t xml:space="preserve"> slip (</w:t>
      </w:r>
      <m:oMath>
        <m:r>
          <w:rPr>
            <w:rFonts w:ascii="Cambria Math" w:eastAsia="Cambria" w:hAnsi="Cambria Math" w:cs="Cambria"/>
          </w:rPr>
          <m:t>s</m:t>
        </m:r>
      </m:oMath>
      <w:r w:rsidRPr="007B0DC1">
        <w:rPr>
          <w:rFonts w:ascii="Times" w:hAnsi="Times"/>
        </w:rPr>
        <w:t>):</w:t>
      </w:r>
    </w:p>
    <w:tbl>
      <w:tblPr>
        <w:tblStyle w:val="a1"/>
        <w:tblW w:w="9350" w:type="dxa"/>
        <w:tblLayout w:type="fixed"/>
        <w:tblLook w:val="0400" w:firstRow="0" w:lastRow="0" w:firstColumn="0" w:lastColumn="0" w:noHBand="0" w:noVBand="1"/>
      </w:tblPr>
      <w:tblGrid>
        <w:gridCol w:w="8545"/>
        <w:gridCol w:w="805"/>
      </w:tblGrid>
      <w:tr w:rsidR="006E1115" w:rsidRPr="007B0DC1" w14:paraId="3237BD5B" w14:textId="77777777" w:rsidTr="0038728F">
        <w:tc>
          <w:tcPr>
            <w:tcW w:w="8545" w:type="dxa"/>
          </w:tcPr>
          <w:p w14:paraId="3591F938" w14:textId="4B711065" w:rsidR="006E1115" w:rsidRPr="007B0DC1" w:rsidRDefault="002550B7" w:rsidP="001F6EC5">
            <w:pPr>
              <w:jc w:val="center"/>
              <w:rPr>
                <w:rFonts w:ascii="Times" w:hAnsi="Times"/>
              </w:rPr>
            </w:pPr>
            <m:oMath>
              <m:sSub>
                <m:sSubPr>
                  <m:ctrlPr>
                    <w:rPr>
                      <w:rFonts w:ascii="Cambria Math" w:eastAsia="Cambria" w:hAnsi="Cambria Math" w:cs="Cambria"/>
                    </w:rPr>
                  </m:ctrlPr>
                </m:sSubPr>
                <m:e>
                  <m:r>
                    <w:rPr>
                      <w:rFonts w:ascii="Cambria Math" w:eastAsia="Cambria" w:hAnsi="Cambria Math" w:cs="Cambria"/>
                    </w:rPr>
                    <m:t>M</m:t>
                  </m:r>
                </m:e>
                <m:sub>
                  <m:r>
                    <w:rPr>
                      <w:rFonts w:ascii="Cambria Math" w:eastAsia="Cambria" w:hAnsi="Cambria Math" w:cs="Cambria"/>
                    </w:rPr>
                    <m:t>o</m:t>
                  </m:r>
                </m:sub>
              </m:sSub>
              <m:r>
                <w:rPr>
                  <w:rFonts w:ascii="Cambria Math" w:eastAsia="Cambria" w:hAnsi="Cambria Math" w:cs="Cambria"/>
                </w:rPr>
                <m:t>=μLws</m:t>
              </m:r>
            </m:oMath>
            <w:r w:rsidR="001F6EC5">
              <w:rPr>
                <w:rFonts w:ascii="Times" w:hAnsi="Times"/>
              </w:rPr>
              <w:t>.</w:t>
            </w:r>
          </w:p>
        </w:tc>
        <w:tc>
          <w:tcPr>
            <w:tcW w:w="805" w:type="dxa"/>
          </w:tcPr>
          <w:p w14:paraId="3C12A459" w14:textId="77777777" w:rsidR="006E1115" w:rsidRPr="007B0DC1" w:rsidRDefault="006E1115" w:rsidP="0038728F">
            <w:pPr>
              <w:rPr>
                <w:rFonts w:ascii="Times" w:hAnsi="Times"/>
                <w:b/>
              </w:rPr>
            </w:pPr>
            <w:r w:rsidRPr="007B0DC1">
              <w:rPr>
                <w:rFonts w:ascii="Times" w:hAnsi="Times"/>
                <w:b/>
              </w:rPr>
              <w:t>(</w:t>
            </w:r>
            <w:r w:rsidR="00A71157">
              <w:rPr>
                <w:rFonts w:ascii="Times" w:hAnsi="Times"/>
                <w:b/>
              </w:rPr>
              <w:t>1</w:t>
            </w:r>
            <w:r w:rsidRPr="007B0DC1">
              <w:rPr>
                <w:rFonts w:ascii="Times" w:hAnsi="Times"/>
                <w:b/>
              </w:rPr>
              <w:t>)</w:t>
            </w:r>
          </w:p>
        </w:tc>
      </w:tr>
    </w:tbl>
    <w:p w14:paraId="1F68096D" w14:textId="4B629BCE" w:rsidR="006E1115" w:rsidRPr="007B0DC1" w:rsidRDefault="006E1115" w:rsidP="006E1115">
      <w:pPr>
        <w:rPr>
          <w:rFonts w:ascii="Times" w:hAnsi="Times"/>
        </w:rPr>
      </w:pPr>
      <m:oMath>
        <m:r>
          <w:rPr>
            <w:rFonts w:ascii="Cambria Math" w:eastAsia="Cambria" w:hAnsi="Cambria Math" w:cs="Cambria"/>
          </w:rPr>
          <m:t>μ</m:t>
        </m:r>
      </m:oMath>
      <w:r w:rsidRPr="007B0DC1">
        <w:rPr>
          <w:rFonts w:ascii="Times" w:hAnsi="Times"/>
        </w:rPr>
        <w:t xml:space="preserve"> </w:t>
      </w:r>
      <w:proofErr w:type="gramStart"/>
      <w:r w:rsidRPr="007B0DC1">
        <w:rPr>
          <w:rFonts w:ascii="Times" w:hAnsi="Times"/>
        </w:rPr>
        <w:t>is</w:t>
      </w:r>
      <w:proofErr w:type="gramEnd"/>
      <w:r w:rsidRPr="007B0DC1">
        <w:rPr>
          <w:rFonts w:ascii="Times" w:hAnsi="Times"/>
        </w:rPr>
        <w:t xml:space="preserve"> the shear modulus equal to </w:t>
      </w:r>
      <w:r>
        <w:rPr>
          <w:rFonts w:ascii="Times" w:hAnsi="Times"/>
        </w:rPr>
        <w:t xml:space="preserve">32 </w:t>
      </w:r>
      <w:proofErr w:type="spellStart"/>
      <w:r>
        <w:rPr>
          <w:rFonts w:ascii="Times" w:hAnsi="Times"/>
        </w:rPr>
        <w:t>GPa</w:t>
      </w:r>
      <w:proofErr w:type="spellEnd"/>
      <w:r w:rsidR="00313FA0">
        <w:rPr>
          <w:rFonts w:ascii="Times" w:hAnsi="Times"/>
        </w:rPr>
        <w:t xml:space="preserve">, and </w:t>
      </w:r>
      <w:r w:rsidRPr="007B0DC1">
        <w:rPr>
          <w:rFonts w:ascii="Times" w:hAnsi="Times"/>
        </w:rPr>
        <w:t>Moment magnitude (</w:t>
      </w:r>
      <m:oMath>
        <m:sSub>
          <m:sSubPr>
            <m:ctrlPr>
              <w:rPr>
                <w:rFonts w:ascii="Cambria Math" w:eastAsia="Cambria" w:hAnsi="Cambria Math" w:cs="Cambria"/>
              </w:rPr>
            </m:ctrlPr>
          </m:sSubPr>
          <m:e>
            <m:r>
              <w:rPr>
                <w:rFonts w:ascii="Cambria Math" w:eastAsia="Cambria" w:hAnsi="Cambria Math" w:cs="Cambria"/>
              </w:rPr>
              <m:t>M</m:t>
            </m:r>
          </m:e>
          <m:sub>
            <m:r>
              <w:rPr>
                <w:rFonts w:ascii="Cambria Math" w:eastAsia="Cambria" w:hAnsi="Cambria Math" w:cs="Cambria"/>
              </w:rPr>
              <m:t>w</m:t>
            </m:r>
          </m:sub>
        </m:sSub>
      </m:oMath>
      <w:r w:rsidRPr="007B0DC1">
        <w:rPr>
          <w:rFonts w:ascii="Times" w:hAnsi="Times"/>
        </w:rPr>
        <w:t xml:space="preserve">) is: </w:t>
      </w:r>
    </w:p>
    <w:tbl>
      <w:tblPr>
        <w:tblStyle w:val="a2"/>
        <w:tblW w:w="9350" w:type="dxa"/>
        <w:tblLayout w:type="fixed"/>
        <w:tblLook w:val="0400" w:firstRow="0" w:lastRow="0" w:firstColumn="0" w:lastColumn="0" w:noHBand="0" w:noVBand="1"/>
      </w:tblPr>
      <w:tblGrid>
        <w:gridCol w:w="8545"/>
        <w:gridCol w:w="805"/>
      </w:tblGrid>
      <w:tr w:rsidR="006E1115" w:rsidRPr="007B0DC1" w14:paraId="701C9C1D" w14:textId="77777777" w:rsidTr="0038728F">
        <w:tc>
          <w:tcPr>
            <w:tcW w:w="8545" w:type="dxa"/>
          </w:tcPr>
          <w:p w14:paraId="753E6B5E" w14:textId="77777777" w:rsidR="006E1115" w:rsidRPr="007B0DC1" w:rsidRDefault="002550B7" w:rsidP="0038728F">
            <w:pPr>
              <w:jc w:val="center"/>
              <w:rPr>
                <w:rFonts w:ascii="Times" w:hAnsi="Times"/>
              </w:rPr>
            </w:pPr>
            <m:oMath>
              <m:sSub>
                <m:sSubPr>
                  <m:ctrlPr>
                    <w:rPr>
                      <w:rFonts w:ascii="Cambria Math" w:eastAsia="Cambria" w:hAnsi="Cambria Math" w:cs="Cambria"/>
                    </w:rPr>
                  </m:ctrlPr>
                </m:sSubPr>
                <m:e>
                  <m:r>
                    <w:rPr>
                      <w:rFonts w:ascii="Cambria Math" w:eastAsia="Cambria" w:hAnsi="Cambria Math" w:cs="Cambria"/>
                    </w:rPr>
                    <m:t>M</m:t>
                  </m:r>
                </m:e>
                <m:sub>
                  <m:r>
                    <w:rPr>
                      <w:rFonts w:ascii="Cambria Math" w:eastAsia="Cambria" w:hAnsi="Cambria Math" w:cs="Cambria"/>
                    </w:rPr>
                    <m:t>w</m:t>
                  </m:r>
                </m:sub>
              </m:sSub>
              <m:r>
                <w:rPr>
                  <w:rFonts w:ascii="Cambria Math" w:eastAsia="Cambria" w:hAnsi="Cambria Math" w:cs="Cambria"/>
                </w:rPr>
                <m:t>=</m:t>
              </m:r>
              <m:f>
                <m:fPr>
                  <m:ctrlPr>
                    <w:rPr>
                      <w:rFonts w:ascii="Cambria Math" w:eastAsia="Cambria" w:hAnsi="Cambria Math" w:cs="Cambria"/>
                    </w:rPr>
                  </m:ctrlPr>
                </m:fPr>
                <m:num>
                  <m:r>
                    <w:rPr>
                      <w:rFonts w:ascii="Cambria Math" w:eastAsia="Cambria" w:hAnsi="Cambria Math" w:cs="Cambria"/>
                    </w:rPr>
                    <m:t>2</m:t>
                  </m:r>
                </m:num>
                <m:den>
                  <m:r>
                    <w:rPr>
                      <w:rFonts w:ascii="Cambria Math" w:eastAsia="Cambria" w:hAnsi="Cambria Math" w:cs="Cambria"/>
                    </w:rPr>
                    <m:t>3</m:t>
                  </m:r>
                </m:den>
              </m:f>
              <m:r>
                <w:rPr>
                  <w:rFonts w:ascii="Cambria Math" w:eastAsia="Cambria" w:hAnsi="Cambria Math" w:cs="Cambria"/>
                </w:rPr>
                <m:t>(</m:t>
              </m:r>
              <m:sSub>
                <m:sSubPr>
                  <m:ctrlPr>
                    <w:rPr>
                      <w:rFonts w:ascii="Cambria Math" w:eastAsia="Cambria" w:hAnsi="Cambria Math" w:cs="Cambria"/>
                    </w:rPr>
                  </m:ctrlPr>
                </m:sSubPr>
                <m:e>
                  <m:r>
                    <w:rPr>
                      <w:rFonts w:ascii="Cambria Math" w:eastAsia="Cambria" w:hAnsi="Cambria Math" w:cs="Cambria"/>
                    </w:rPr>
                    <m:t>log</m:t>
                  </m:r>
                </m:e>
                <m:sub>
                  <m:r>
                    <w:rPr>
                      <w:rFonts w:ascii="Cambria Math" w:eastAsia="Cambria" w:hAnsi="Cambria Math" w:cs="Cambria"/>
                    </w:rPr>
                    <m:t>10</m:t>
                  </m:r>
                </m:sub>
              </m:sSub>
              <m:r>
                <w:rPr>
                  <w:rFonts w:ascii="Cambria Math" w:eastAsia="Cambria" w:hAnsi="Cambria Math" w:cs="Cambria"/>
                </w:rPr>
                <m:t>(</m:t>
              </m:r>
              <m:sSub>
                <m:sSubPr>
                  <m:ctrlPr>
                    <w:rPr>
                      <w:rFonts w:ascii="Cambria Math" w:eastAsia="Cambria" w:hAnsi="Cambria Math" w:cs="Cambria"/>
                    </w:rPr>
                  </m:ctrlPr>
                </m:sSubPr>
                <m:e>
                  <m:r>
                    <w:rPr>
                      <w:rFonts w:ascii="Cambria Math" w:eastAsia="Cambria" w:hAnsi="Cambria Math" w:cs="Cambria"/>
                    </w:rPr>
                    <m:t>M</m:t>
                  </m:r>
                </m:e>
                <m:sub>
                  <m:r>
                    <w:rPr>
                      <w:rFonts w:ascii="Cambria Math" w:eastAsia="Cambria" w:hAnsi="Cambria Math" w:cs="Cambria"/>
                    </w:rPr>
                    <m:t>o</m:t>
                  </m:r>
                </m:sub>
              </m:sSub>
              <m:r>
                <w:rPr>
                  <w:rFonts w:ascii="Cambria Math" w:eastAsia="Cambria" w:hAnsi="Cambria Math" w:cs="Cambria"/>
                </w:rPr>
                <m:t>)</m:t>
              </m:r>
            </m:oMath>
            <w:r w:rsidR="006E1115" w:rsidRPr="007B0DC1">
              <w:rPr>
                <w:rFonts w:ascii="Times" w:hAnsi="Times"/>
              </w:rPr>
              <w:t>-9.1),</w:t>
            </w:r>
          </w:p>
        </w:tc>
        <w:tc>
          <w:tcPr>
            <w:tcW w:w="805" w:type="dxa"/>
          </w:tcPr>
          <w:p w14:paraId="76A9EE01" w14:textId="77777777" w:rsidR="006E1115" w:rsidRPr="007B0DC1" w:rsidRDefault="006E1115" w:rsidP="0038728F">
            <w:pPr>
              <w:rPr>
                <w:rFonts w:ascii="Times" w:hAnsi="Times"/>
                <w:b/>
              </w:rPr>
            </w:pPr>
            <w:r w:rsidRPr="007B0DC1">
              <w:rPr>
                <w:rFonts w:ascii="Times" w:hAnsi="Times"/>
                <w:b/>
              </w:rPr>
              <w:t>(</w:t>
            </w:r>
            <w:r w:rsidR="00A71157">
              <w:rPr>
                <w:rFonts w:ascii="Times" w:hAnsi="Times"/>
                <w:b/>
              </w:rPr>
              <w:t>2</w:t>
            </w:r>
            <w:r w:rsidRPr="007B0DC1">
              <w:rPr>
                <w:rFonts w:ascii="Times" w:hAnsi="Times"/>
                <w:b/>
              </w:rPr>
              <w:t>)</w:t>
            </w:r>
          </w:p>
        </w:tc>
      </w:tr>
    </w:tbl>
    <w:p w14:paraId="149DF934" w14:textId="1924EA2B" w:rsidR="006E1115" w:rsidRDefault="006E1115" w:rsidP="006E1115">
      <w:pPr>
        <w:rPr>
          <w:rFonts w:ascii="Times" w:hAnsi="Times"/>
        </w:rPr>
      </w:pPr>
      <w:r w:rsidRPr="007B0DC1">
        <w:rPr>
          <w:rFonts w:ascii="Times" w:hAnsi="Times"/>
        </w:rPr>
        <w:t xml:space="preserve">Where </w:t>
      </w:r>
      <m:oMath>
        <m:sSub>
          <m:sSubPr>
            <m:ctrlPr>
              <w:rPr>
                <w:rFonts w:ascii="Cambria Math" w:eastAsia="Cambria" w:hAnsi="Cambria Math" w:cs="Cambria"/>
              </w:rPr>
            </m:ctrlPr>
          </m:sSubPr>
          <m:e>
            <m:r>
              <w:rPr>
                <w:rFonts w:ascii="Cambria Math" w:eastAsia="Cambria" w:hAnsi="Cambria Math" w:cs="Cambria"/>
              </w:rPr>
              <m:t>M</m:t>
            </m:r>
          </m:e>
          <m:sub>
            <m:r>
              <w:rPr>
                <w:rFonts w:ascii="Cambria Math" w:eastAsia="Cambria" w:hAnsi="Cambria Math" w:cs="Cambria"/>
              </w:rPr>
              <m:t>o</m:t>
            </m:r>
          </m:sub>
        </m:sSub>
      </m:oMath>
      <w:r w:rsidRPr="007B0DC1">
        <w:rPr>
          <w:rFonts w:ascii="Times" w:hAnsi="Times"/>
        </w:rPr>
        <w:t xml:space="preserve"> has units of N</w:t>
      </w:r>
      <w:r w:rsidR="00313FA0">
        <w:rPr>
          <w:rFonts w:ascii="Times" w:hAnsi="Times"/>
        </w:rPr>
        <w:t>ewton</w:t>
      </w:r>
      <w:r w:rsidRPr="007B0DC1">
        <w:rPr>
          <w:rFonts w:ascii="Times" w:hAnsi="Times"/>
        </w:rPr>
        <w:t xml:space="preserve"> m</w:t>
      </w:r>
      <w:r w:rsidR="00313FA0">
        <w:rPr>
          <w:rFonts w:ascii="Times" w:hAnsi="Times"/>
        </w:rPr>
        <w:t>eters</w:t>
      </w:r>
      <w:r w:rsidRPr="007B0DC1">
        <w:rPr>
          <w:rFonts w:ascii="Times" w:hAnsi="Times"/>
        </w:rPr>
        <w:t xml:space="preserve">.  </w:t>
      </w:r>
    </w:p>
    <w:p w14:paraId="0B6DEC54" w14:textId="77777777" w:rsidR="00AD4B8C" w:rsidRDefault="00AD4B8C" w:rsidP="006E1115">
      <w:pPr>
        <w:rPr>
          <w:rFonts w:ascii="Times" w:hAnsi="Times"/>
        </w:rPr>
      </w:pPr>
    </w:p>
    <w:p w14:paraId="1D764AF4" w14:textId="701D51F0" w:rsidR="002B168A" w:rsidRPr="002B168A" w:rsidRDefault="00AD4B8C" w:rsidP="006E1115">
      <w:pPr>
        <w:rPr>
          <w:rFonts w:ascii="Times" w:hAnsi="Times"/>
          <w:i/>
        </w:rPr>
      </w:pPr>
      <w:r w:rsidRPr="00AD4B8C">
        <w:rPr>
          <w:rFonts w:ascii="Times" w:hAnsi="Times"/>
          <w:i/>
        </w:rPr>
        <w:t xml:space="preserve">Surface slip: </w:t>
      </w:r>
      <w:r w:rsidRPr="007B0DC1">
        <w:rPr>
          <w:rFonts w:ascii="Times" w:hAnsi="Times"/>
        </w:rPr>
        <w:t xml:space="preserve">The shape and magnitude of the surface deformation field depend on the fault geometry (strike and dip), sense of slip (rake), and the amount of fault slip. </w:t>
      </w:r>
    </w:p>
    <w:p w14:paraId="786320A3" w14:textId="77777777" w:rsidR="002B168A" w:rsidRDefault="002B168A" w:rsidP="006E1115">
      <w:pPr>
        <w:rPr>
          <w:rFonts w:ascii="Times" w:hAnsi="Times"/>
        </w:rPr>
      </w:pPr>
    </w:p>
    <w:p w14:paraId="3DE8F960" w14:textId="5E2624EA" w:rsidR="006E1115" w:rsidRDefault="00A71157" w:rsidP="006E1115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1FA6DC0E" wp14:editId="2C27C3C5">
            <wp:extent cx="4425746" cy="335889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ault_geometry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" t="5613" r="7281" b="24324"/>
                    <a:stretch/>
                  </pic:blipFill>
                  <pic:spPr bwMode="auto">
                    <a:xfrm>
                      <a:off x="0" y="0"/>
                      <a:ext cx="4456237" cy="3382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3BBC1" w14:textId="77777777" w:rsidR="00A71157" w:rsidRDefault="00A71157" w:rsidP="006E1115">
      <w:pPr>
        <w:rPr>
          <w:rFonts w:ascii="Times" w:hAnsi="Times"/>
        </w:rPr>
      </w:pPr>
      <w:r w:rsidRPr="001F0DA0">
        <w:rPr>
          <w:rFonts w:ascii="Times" w:hAnsi="Times"/>
          <w:b/>
        </w:rPr>
        <w:t>Figure 2:</w:t>
      </w:r>
      <w:r w:rsidR="001F0DA0">
        <w:rPr>
          <w:rFonts w:ascii="Times" w:hAnsi="Times"/>
        </w:rPr>
        <w:t xml:space="preserve"> Top: </w:t>
      </w:r>
      <w:r w:rsidR="00B359DD">
        <w:rPr>
          <w:rFonts w:ascii="Times" w:hAnsi="Times"/>
        </w:rPr>
        <w:t>Vertical s</w:t>
      </w:r>
      <w:r w:rsidR="001F0DA0">
        <w:rPr>
          <w:rFonts w:ascii="Times" w:hAnsi="Times"/>
        </w:rPr>
        <w:t>urface displacement produced by 30 cm of slip on a 60° dipping normal fault.  Bottom: Fault geometry that produce</w:t>
      </w:r>
      <w:r w:rsidR="00B359DD">
        <w:rPr>
          <w:rFonts w:ascii="Times" w:hAnsi="Times"/>
        </w:rPr>
        <w:t>d</w:t>
      </w:r>
      <w:r w:rsidR="001F0DA0">
        <w:rPr>
          <w:rFonts w:ascii="Times" w:hAnsi="Times"/>
        </w:rPr>
        <w:t xml:space="preserve"> the displacement profile in the top </w:t>
      </w:r>
      <w:r w:rsidR="00B359DD">
        <w:rPr>
          <w:rFonts w:ascii="Times" w:hAnsi="Times"/>
        </w:rPr>
        <w:t>figure</w:t>
      </w:r>
      <w:r w:rsidR="001F0DA0">
        <w:rPr>
          <w:rFonts w:ascii="Times" w:hAnsi="Times"/>
        </w:rPr>
        <w:t xml:space="preserve">. Does the displacement field extend beyond the fault plane? </w:t>
      </w:r>
    </w:p>
    <w:p w14:paraId="18A86705" w14:textId="77777777" w:rsidR="002B168A" w:rsidRDefault="002B168A">
      <w:pPr>
        <w:rPr>
          <w:rFonts w:ascii="Times" w:hAnsi="Times"/>
          <w:i/>
        </w:rPr>
      </w:pPr>
    </w:p>
    <w:p w14:paraId="6336B9D2" w14:textId="0DE8022E" w:rsidR="008C429D" w:rsidRPr="006E1115" w:rsidRDefault="00F549CB">
      <w:pPr>
        <w:rPr>
          <w:rFonts w:ascii="Times" w:hAnsi="Times"/>
          <w:i/>
        </w:rPr>
      </w:pPr>
      <w:r w:rsidRPr="006E1115">
        <w:rPr>
          <w:rFonts w:ascii="Times" w:hAnsi="Times"/>
          <w:i/>
        </w:rPr>
        <w:t>3D displacements:</w:t>
      </w:r>
    </w:p>
    <w:p w14:paraId="45839DE8" w14:textId="4633126D" w:rsidR="008C429D" w:rsidRDefault="00F549CB">
      <w:pPr>
        <w:rPr>
          <w:rFonts w:ascii="Times" w:hAnsi="Times"/>
        </w:rPr>
      </w:pPr>
      <w:r w:rsidRPr="007B0DC1">
        <w:rPr>
          <w:rFonts w:ascii="Times" w:hAnsi="Times"/>
        </w:rPr>
        <w:t xml:space="preserve">3D coseismic surface displacements are calculated from pre- and post- earthquake high resolution topography using the Iterative Closest Point (ICP) algorithm as shown in Figure </w:t>
      </w:r>
      <w:r w:rsidR="00B359DD">
        <w:rPr>
          <w:rFonts w:ascii="Times" w:hAnsi="Times"/>
        </w:rPr>
        <w:t>3</w:t>
      </w:r>
      <w:r w:rsidR="00EC0880">
        <w:rPr>
          <w:rFonts w:ascii="Times" w:hAnsi="Times"/>
        </w:rPr>
        <w:t xml:space="preserve"> (Besl and McKay, 1992; Chen an</w:t>
      </w:r>
      <w:r w:rsidR="001F6EC5">
        <w:rPr>
          <w:rFonts w:ascii="Times" w:hAnsi="Times"/>
        </w:rPr>
        <w:t>d Medioni, 1992; Nissen et al. 2012</w:t>
      </w:r>
      <w:r w:rsidR="00EC0880">
        <w:rPr>
          <w:rFonts w:ascii="Times" w:hAnsi="Times"/>
        </w:rPr>
        <w:t>)</w:t>
      </w:r>
      <w:r w:rsidRPr="007B0DC1">
        <w:rPr>
          <w:rFonts w:ascii="Times" w:hAnsi="Times"/>
        </w:rPr>
        <w:t xml:space="preserve">. </w:t>
      </w:r>
    </w:p>
    <w:p w14:paraId="654DA758" w14:textId="77777777" w:rsidR="00EC0880" w:rsidRPr="007B0DC1" w:rsidRDefault="00EC0880">
      <w:pPr>
        <w:rPr>
          <w:rFonts w:ascii="Times" w:hAnsi="Times"/>
        </w:rPr>
      </w:pPr>
    </w:p>
    <w:p w14:paraId="6F19C18B" w14:textId="77777777" w:rsidR="008C429D" w:rsidRDefault="00F549CB">
      <w:pPr>
        <w:rPr>
          <w:rFonts w:ascii="Times" w:hAnsi="Times"/>
        </w:rPr>
      </w:pPr>
      <w:r w:rsidRPr="007B0DC1">
        <w:rPr>
          <w:rFonts w:ascii="Times" w:hAnsi="Times"/>
          <w:noProof/>
        </w:rPr>
        <w:lastRenderedPageBreak/>
        <w:drawing>
          <wp:inline distT="114300" distB="114300" distL="114300" distR="114300" wp14:anchorId="54C289BC" wp14:editId="462AE1C4">
            <wp:extent cx="4509135" cy="2286446"/>
            <wp:effectExtent l="0" t="0" r="0" b="0"/>
            <wp:docPr id="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 rotWithShape="1">
                    <a:blip r:embed="rId10"/>
                    <a:srcRect t="5088" b="2692"/>
                    <a:stretch/>
                  </pic:blipFill>
                  <pic:spPr bwMode="auto">
                    <a:xfrm>
                      <a:off x="0" y="0"/>
                      <a:ext cx="4516790" cy="2290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C8516" w14:textId="77777777" w:rsidR="002550B7" w:rsidRDefault="002550B7">
      <w:pPr>
        <w:rPr>
          <w:rFonts w:ascii="Times" w:hAnsi="Times"/>
        </w:rPr>
      </w:pPr>
    </w:p>
    <w:p w14:paraId="75BA9A7F" w14:textId="77777777" w:rsidR="002550B7" w:rsidRPr="007B0DC1" w:rsidRDefault="002550B7">
      <w:pPr>
        <w:rPr>
          <w:rFonts w:ascii="Times" w:hAnsi="Times"/>
        </w:rPr>
      </w:pPr>
      <w:bookmarkStart w:id="0" w:name="_GoBack"/>
      <w:bookmarkEnd w:id="0"/>
    </w:p>
    <w:p w14:paraId="4A22E4E3" w14:textId="3F9247E2" w:rsidR="008C429D" w:rsidRPr="007B0DC1" w:rsidRDefault="00F549CB">
      <w:pPr>
        <w:rPr>
          <w:rFonts w:ascii="Times" w:hAnsi="Times"/>
        </w:rPr>
      </w:pPr>
      <w:r w:rsidRPr="006E1115">
        <w:rPr>
          <w:rFonts w:ascii="Times" w:hAnsi="Times"/>
          <w:b/>
        </w:rPr>
        <w:t xml:space="preserve">Figure </w:t>
      </w:r>
      <w:r w:rsidR="001F0DA0">
        <w:rPr>
          <w:rFonts w:ascii="Times" w:hAnsi="Times"/>
          <w:b/>
        </w:rPr>
        <w:t>3</w:t>
      </w:r>
      <w:r w:rsidRPr="006E1115">
        <w:rPr>
          <w:rFonts w:ascii="Times" w:hAnsi="Times"/>
          <w:b/>
        </w:rPr>
        <w:t>:</w:t>
      </w:r>
      <w:r w:rsidRPr="007B0DC1">
        <w:rPr>
          <w:rFonts w:ascii="Times" w:hAnsi="Times"/>
        </w:rPr>
        <w:t xml:space="preserve"> Outline of </w:t>
      </w:r>
      <w:r w:rsidR="00B359DD">
        <w:rPr>
          <w:rFonts w:ascii="Times" w:hAnsi="Times"/>
        </w:rPr>
        <w:t xml:space="preserve">the </w:t>
      </w:r>
      <w:r w:rsidRPr="007B0DC1">
        <w:rPr>
          <w:rFonts w:ascii="Times" w:hAnsi="Times"/>
        </w:rPr>
        <w:t xml:space="preserve">Iterative Closest Point (ICP) algorithm used to calculate 3D surface displacements. </w:t>
      </w:r>
      <w:r w:rsidRPr="00E27464">
        <w:rPr>
          <w:rFonts w:ascii="Times" w:hAnsi="Times"/>
          <w:b/>
        </w:rPr>
        <w:t>(</w:t>
      </w:r>
      <w:r w:rsidR="00E27464" w:rsidRPr="00E27464">
        <w:rPr>
          <w:rFonts w:ascii="Times" w:hAnsi="Times"/>
          <w:b/>
        </w:rPr>
        <w:t>A</w:t>
      </w:r>
      <w:r w:rsidRPr="00E27464">
        <w:rPr>
          <w:rFonts w:ascii="Times" w:hAnsi="Times"/>
          <w:b/>
        </w:rPr>
        <w:t>)</w:t>
      </w:r>
      <w:r w:rsidRPr="007B0DC1">
        <w:rPr>
          <w:rFonts w:ascii="Times" w:hAnsi="Times"/>
        </w:rPr>
        <w:t xml:space="preserve"> Select subsets of the pre- earthquake (blue) and post- earthquake (red) point clouds. </w:t>
      </w:r>
      <w:r w:rsidRPr="00E27464">
        <w:rPr>
          <w:rFonts w:ascii="Times" w:hAnsi="Times"/>
          <w:b/>
        </w:rPr>
        <w:t>(</w:t>
      </w:r>
      <w:r w:rsidR="00E27464">
        <w:rPr>
          <w:rFonts w:ascii="Times" w:hAnsi="Times"/>
          <w:b/>
        </w:rPr>
        <w:t>B</w:t>
      </w:r>
      <w:r w:rsidRPr="00E27464">
        <w:rPr>
          <w:rFonts w:ascii="Times" w:hAnsi="Times"/>
          <w:b/>
        </w:rPr>
        <w:t>)</w:t>
      </w:r>
      <w:r w:rsidRPr="007B0DC1">
        <w:rPr>
          <w:rFonts w:ascii="Times" w:hAnsi="Times"/>
        </w:rPr>
        <w:t xml:space="preserve"> Calculate the 3D rigid deformation (rotation and displacement) that produces the best alignment between the two point clouds. </w:t>
      </w:r>
    </w:p>
    <w:p w14:paraId="37B3A7D1" w14:textId="77777777" w:rsidR="008C429D" w:rsidRPr="007B0DC1" w:rsidRDefault="008C429D">
      <w:pPr>
        <w:rPr>
          <w:rFonts w:ascii="Times" w:hAnsi="Times"/>
        </w:rPr>
      </w:pPr>
    </w:p>
    <w:p w14:paraId="0239BE1E" w14:textId="3936D602" w:rsidR="004A7C91" w:rsidRPr="007B0DC1" w:rsidRDefault="004A7C91" w:rsidP="004A7C91">
      <w:pPr>
        <w:rPr>
          <w:rFonts w:ascii="Times" w:hAnsi="Times"/>
        </w:rPr>
      </w:pPr>
      <w:r w:rsidRPr="007B0DC1">
        <w:rPr>
          <w:rFonts w:ascii="Times" w:hAnsi="Times"/>
        </w:rPr>
        <w:t>V</w:t>
      </w:r>
      <w:r w:rsidR="00F549CB" w:rsidRPr="007B0DC1">
        <w:rPr>
          <w:rFonts w:ascii="Times" w:hAnsi="Times"/>
        </w:rPr>
        <w:t>ectors, matrices, and matrix multiplication</w:t>
      </w:r>
      <w:r w:rsidRPr="007B0DC1">
        <w:rPr>
          <w:rFonts w:ascii="Times" w:hAnsi="Times"/>
        </w:rPr>
        <w:t xml:space="preserve"> are used to describe rotations and displacements mathematically. </w:t>
      </w:r>
      <w:r w:rsidR="004270E6" w:rsidRPr="007B0DC1">
        <w:rPr>
          <w:rFonts w:ascii="Times" w:hAnsi="Times"/>
        </w:rPr>
        <w:t xml:space="preserve"> </w:t>
      </w:r>
      <w:r w:rsidRPr="007B0DC1">
        <w:rPr>
          <w:rFonts w:ascii="Times" w:hAnsi="Times"/>
        </w:rPr>
        <w:t xml:space="preserve">We can apply </w:t>
      </w:r>
      <w:r w:rsidR="007B0DC1" w:rsidRPr="007B0DC1">
        <w:rPr>
          <w:rFonts w:ascii="Times" w:hAnsi="Times"/>
        </w:rPr>
        <w:t xml:space="preserve">a </w:t>
      </w:r>
      <w:r w:rsidRPr="007B0DC1">
        <w:rPr>
          <w:rFonts w:ascii="Times" w:hAnsi="Times"/>
        </w:rPr>
        <w:t>rotation and translation (i.e., displacement) to the pre- earthquake point cloud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PC</m:t>
            </m:r>
          </m:e>
          <m:sub>
            <m:r>
              <w:rPr>
                <w:rFonts w:ascii="Cambria Math" w:hAnsi="Cambria Math"/>
              </w:rPr>
              <m:t>pre</m:t>
            </m:r>
          </m:sub>
        </m:sSub>
      </m:oMath>
      <w:r w:rsidRPr="007B0DC1">
        <w:rPr>
          <w:rFonts w:ascii="Times" w:hAnsi="Times"/>
        </w:rPr>
        <w:t>) and produce a point cloud (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PC</m:t>
            </m:r>
          </m:e>
          <m:sub>
            <m:r>
              <w:rPr>
                <w:rFonts w:ascii="Cambria Math" w:hAnsi="Cambria Math"/>
              </w:rPr>
              <m:t>pre</m:t>
            </m:r>
          </m:sub>
          <m:sup>
            <m:r>
              <w:rPr>
                <w:rFonts w:ascii="Cambria Math" w:hAnsi="Cambria Math"/>
              </w:rPr>
              <m:t>deformed</m:t>
            </m:r>
          </m:sup>
        </m:sSubSup>
      </m:oMath>
      <w:r w:rsidRPr="007B0DC1">
        <w:rPr>
          <w:rFonts w:ascii="Times" w:hAnsi="Times"/>
        </w:rPr>
        <w:t xml:space="preserve">) that describes the Earth’s </w:t>
      </w:r>
      <w:r w:rsidR="00275CA9">
        <w:rPr>
          <w:rFonts w:ascii="Times" w:hAnsi="Times"/>
        </w:rPr>
        <w:t>topography</w:t>
      </w:r>
      <w:r w:rsidRPr="007B0DC1">
        <w:rPr>
          <w:rFonts w:ascii="Times" w:hAnsi="Times"/>
        </w:rPr>
        <w:t xml:space="preserve"> after the </w:t>
      </w:r>
      <w:r w:rsidR="00DB162C" w:rsidRPr="007B0DC1">
        <w:rPr>
          <w:rFonts w:ascii="Times" w:hAnsi="Times"/>
        </w:rPr>
        <w:t>earthquake:</w:t>
      </w:r>
      <w:r w:rsidRPr="007B0DC1">
        <w:rPr>
          <w:rFonts w:ascii="Times" w:hAnsi="Times"/>
        </w:rPr>
        <w:t xml:space="preserve"> </w:t>
      </w:r>
    </w:p>
    <w:tbl>
      <w:tblPr>
        <w:tblStyle w:val="TableGrid"/>
        <w:tblW w:w="0" w:type="auto"/>
        <w:tblInd w:w="144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105"/>
        <w:gridCol w:w="653"/>
      </w:tblGrid>
      <w:tr w:rsidR="004A7C91" w:rsidRPr="007B0DC1" w14:paraId="5036107B" w14:textId="77777777" w:rsidTr="007B0DC1">
        <w:trPr>
          <w:trHeight w:val="333"/>
        </w:trPr>
        <w:tc>
          <w:tcPr>
            <w:tcW w:w="7105" w:type="dxa"/>
            <w:shd w:val="clear" w:color="auto" w:fill="auto"/>
          </w:tcPr>
          <w:p w14:paraId="7C3F396B" w14:textId="77777777" w:rsidR="004A7C91" w:rsidRPr="007B0DC1" w:rsidRDefault="002550B7" w:rsidP="0038728F">
            <w:pPr>
              <w:rPr>
                <w:rFonts w:ascii="Times" w:eastAsiaTheme="minorEastAsia" w:hAnsi="Time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PC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pre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deformed</m:t>
                    </m:r>
                  </m:sup>
                </m:sSubSup>
                <m:r>
                  <w:rPr>
                    <w:rFonts w:ascii="Cambria Math" w:hAnsi="Cambria Math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i/>
                            </w:rPr>
                          </m:ctrlPr>
                        </m: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="Cambria Math"/>
                            </w:rPr>
                            <m:t>-γ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i/>
                            </w:rPr>
                          </m:ctrlPr>
                        </m: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="Cambria Math"/>
                            </w:rPr>
                            <m:t>β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i/>
                            </w:rPr>
                          </m:ctrlPr>
                        </m:e>
                      </m:mr>
                      <m:m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="Cambria Math"/>
                            </w:rPr>
                            <m:t>γ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i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Cambria Math" w:hAnsi="Cambria Math" w:cs="Cambria Math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="Cambria Math"/>
                            </w:rPr>
                            <m:t>-α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="Cambria Math"/>
                            </w:rPr>
                            <m:t>β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i/>
                            </w:rPr>
                          </m:ctrlPr>
                        </m: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α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</m:mr>
                    </m:m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pre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b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="Cambria Math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="Cambria Math"/>
                                </w:rPr>
                                <m:t>x</m:t>
                              </m:r>
                            </m:sub>
                          </m:sSub>
                          <m:ctrlPr>
                            <w:rPr>
                              <w:rFonts w:ascii="Cambria Math" w:eastAsia="Cambria Math" w:hAnsi="Cambria Math" w:cs="Cambria Math"/>
                              <w:i/>
                            </w:rPr>
                          </m:ctrlP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b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="Cambria Math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="Cambria Math"/>
                                </w:rPr>
                                <m:t>y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b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="Cambria Math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="Cambria Math"/>
                                </w:rPr>
                                <m:t>z</m:t>
                              </m:r>
                            </m:sub>
                          </m:sSub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</w:rPr>
                  <m:t xml:space="preserve">. </m:t>
                </m:r>
              </m:oMath>
            </m:oMathPara>
          </w:p>
          <w:p w14:paraId="208ACABE" w14:textId="77777777" w:rsidR="004A7C91" w:rsidRPr="007B0DC1" w:rsidRDefault="004A7C91" w:rsidP="0038728F">
            <w:pPr>
              <w:pStyle w:val="ListParagraph"/>
              <w:ind w:left="0"/>
              <w:rPr>
                <w:rFonts w:ascii="Times" w:hAnsi="Times"/>
                <w:b/>
              </w:rPr>
            </w:pPr>
          </w:p>
        </w:tc>
        <w:tc>
          <w:tcPr>
            <w:tcW w:w="653" w:type="dxa"/>
          </w:tcPr>
          <w:p w14:paraId="079091CD" w14:textId="77777777" w:rsidR="004A7C91" w:rsidRPr="007B0DC1" w:rsidRDefault="004A7C91" w:rsidP="0038728F">
            <w:pPr>
              <w:pStyle w:val="ListParagraph"/>
              <w:ind w:left="0"/>
              <w:rPr>
                <w:rFonts w:ascii="Times" w:hAnsi="Times"/>
                <w:b/>
              </w:rPr>
            </w:pPr>
            <w:r w:rsidRPr="007B0DC1">
              <w:rPr>
                <w:rFonts w:ascii="Times" w:hAnsi="Times"/>
                <w:b/>
              </w:rPr>
              <w:t>(</w:t>
            </w:r>
            <w:r w:rsidR="00A71157">
              <w:rPr>
                <w:rFonts w:ascii="Times" w:hAnsi="Times"/>
                <w:b/>
              </w:rPr>
              <w:t>3</w:t>
            </w:r>
            <w:r w:rsidRPr="007B0DC1">
              <w:rPr>
                <w:rFonts w:ascii="Times" w:hAnsi="Times"/>
                <w:b/>
              </w:rPr>
              <w:t>)</w:t>
            </w:r>
          </w:p>
        </w:tc>
      </w:tr>
    </w:tbl>
    <w:p w14:paraId="45232290" w14:textId="77777777" w:rsidR="004270E6" w:rsidRPr="007B0DC1" w:rsidRDefault="00DB162C">
      <w:pPr>
        <w:rPr>
          <w:rFonts w:ascii="Times" w:hAnsi="Times"/>
        </w:rPr>
      </w:pPr>
      <m:oMath>
        <m:r>
          <w:rPr>
            <w:rFonts w:ascii="Cambria Math" w:eastAsia="Cambria Math" w:hAnsi="Cambria Math" w:cs="Cambria Math"/>
          </w:rPr>
          <m:t>α</m:t>
        </m:r>
      </m:oMath>
      <w:r w:rsidRPr="007B0DC1">
        <w:rPr>
          <w:rFonts w:ascii="Times" w:hAnsi="Times"/>
        </w:rPr>
        <w:t xml:space="preserve">, </w:t>
      </w:r>
      <m:oMath>
        <m:r>
          <w:rPr>
            <w:rFonts w:ascii="Cambria Math" w:eastAsia="Cambria Math" w:hAnsi="Cambria Math" w:cs="Cambria Math"/>
          </w:rPr>
          <m:t>β</m:t>
        </m:r>
      </m:oMath>
      <w:r w:rsidR="007B0DC1">
        <w:rPr>
          <w:rFonts w:ascii="Times" w:hAnsi="Times"/>
        </w:rPr>
        <w:t xml:space="preserve">, </w:t>
      </w:r>
      <w:r w:rsidRPr="007B0DC1">
        <w:rPr>
          <w:rFonts w:ascii="Times" w:hAnsi="Times"/>
        </w:rPr>
        <w:t>and</w:t>
      </w:r>
      <m:oMath>
        <m:r>
          <m:rPr>
            <m:sty m:val="bi"/>
          </m:rPr>
          <w:rPr>
            <w:rFonts w:ascii="Cambria Math" w:eastAsia="Cambria Math" w:hAnsi="Cambria Math" w:cs="Cambria Math"/>
          </w:rPr>
          <m:t xml:space="preserve"> </m:t>
        </m:r>
        <m:r>
          <w:rPr>
            <w:rFonts w:ascii="Cambria Math" w:eastAsia="Cambria Math" w:hAnsi="Cambria Math" w:cs="Cambria Math"/>
          </w:rPr>
          <m:t>γ</m:t>
        </m:r>
      </m:oMath>
      <w:r w:rsidRPr="007B0DC1">
        <w:rPr>
          <w:rFonts w:ascii="Times" w:hAnsi="Times"/>
        </w:rPr>
        <w:t xml:space="preserve"> are rotations about the </w:t>
      </w:r>
      <m:oMath>
        <m:r>
          <w:rPr>
            <w:rFonts w:ascii="Cambria Math" w:eastAsia="Cambria Math" w:hAnsi="Cambria Math" w:cs="Cambria Math"/>
          </w:rPr>
          <m:t>x</m:t>
        </m:r>
      </m:oMath>
      <w:r w:rsidRPr="007B0DC1">
        <w:rPr>
          <w:rFonts w:ascii="Times" w:hAnsi="Times"/>
        </w:rPr>
        <w:t xml:space="preserve">, </w:t>
      </w:r>
      <m:oMath>
        <m:r>
          <w:rPr>
            <w:rFonts w:ascii="Cambria Math" w:hAnsi="Cambria Math"/>
          </w:rPr>
          <m:t>y</m:t>
        </m:r>
      </m:oMath>
      <w:r w:rsidRPr="007B0DC1">
        <w:rPr>
          <w:rFonts w:ascii="Times" w:hAnsi="Times"/>
        </w:rPr>
        <w:t xml:space="preserve"> and </w:t>
      </w:r>
      <m:oMath>
        <m:r>
          <w:rPr>
            <w:rFonts w:ascii="Cambria Math" w:eastAsia="Cambria Math" w:hAnsi="Cambria Math" w:cs="Cambria Math"/>
          </w:rPr>
          <m:t>z</m:t>
        </m:r>
      </m:oMath>
      <w:r w:rsidRPr="007B0DC1">
        <w:rPr>
          <w:rFonts w:ascii="Times" w:hAnsi="Times"/>
        </w:rPr>
        <w:t xml:space="preserve"> axes,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</m:oMath>
      <w:r w:rsidRPr="007B0DC1">
        <w:rPr>
          <w:rFonts w:ascii="Times" w:hAnsi="Times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</m:oMath>
      <w:r w:rsidRPr="007B0DC1">
        <w:rPr>
          <w:rFonts w:ascii="Times" w:hAnsi="Times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</m:oMath>
      <w:r w:rsidRPr="007B0DC1">
        <w:rPr>
          <w:rFonts w:ascii="Times" w:hAnsi="Times"/>
        </w:rPr>
        <w:t xml:space="preserve"> are translations in the </w:t>
      </w:r>
      <m:oMath>
        <m:r>
          <w:rPr>
            <w:rFonts w:ascii="Cambria Math" w:eastAsia="Cambria Math" w:hAnsi="Cambria Math" w:cs="Cambria Math"/>
          </w:rPr>
          <m:t>x</m:t>
        </m:r>
      </m:oMath>
      <w:r w:rsidRPr="007B0DC1">
        <w:rPr>
          <w:rFonts w:ascii="Times" w:hAnsi="Times"/>
        </w:rPr>
        <w:t xml:space="preserve">, </w:t>
      </w:r>
      <m:oMath>
        <m:r>
          <w:rPr>
            <w:rFonts w:ascii="Cambria Math" w:hAnsi="Cambria Math"/>
          </w:rPr>
          <m:t>y</m:t>
        </m:r>
      </m:oMath>
      <w:r w:rsidRPr="007B0DC1">
        <w:rPr>
          <w:rFonts w:ascii="Times" w:hAnsi="Times"/>
        </w:rPr>
        <w:t xml:space="preserve"> and </w:t>
      </w:r>
      <m:oMath>
        <m:r>
          <w:rPr>
            <w:rFonts w:ascii="Cambria Math" w:eastAsia="Cambria Math" w:hAnsi="Cambria Math" w:cs="Cambria Math"/>
          </w:rPr>
          <m:t>z</m:t>
        </m:r>
      </m:oMath>
      <w:r w:rsidRPr="007B0DC1">
        <w:rPr>
          <w:rFonts w:ascii="Times" w:hAnsi="Times"/>
        </w:rPr>
        <w:t xml:space="preserve"> directions. The rotation and displacement are commonly described succinctly </w:t>
      </w:r>
      <w:r w:rsidR="00EC0880">
        <w:rPr>
          <w:rFonts w:ascii="Times" w:hAnsi="Times"/>
        </w:rPr>
        <w:t>as:</w:t>
      </w:r>
      <w:r w:rsidRPr="007B0DC1">
        <w:rPr>
          <w:rFonts w:ascii="Times" w:hAnsi="Times"/>
        </w:rPr>
        <w:t xml:space="preserve"> </w:t>
      </w:r>
    </w:p>
    <w:tbl>
      <w:tblPr>
        <w:tblStyle w:val="TableGrid"/>
        <w:tblW w:w="0" w:type="auto"/>
        <w:tblInd w:w="144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105"/>
        <w:gridCol w:w="653"/>
      </w:tblGrid>
      <w:tr w:rsidR="00DB162C" w:rsidRPr="007B0DC1" w14:paraId="0CCCD96A" w14:textId="77777777" w:rsidTr="0038728F">
        <w:trPr>
          <w:trHeight w:val="333"/>
        </w:trPr>
        <w:tc>
          <w:tcPr>
            <w:tcW w:w="7105" w:type="dxa"/>
          </w:tcPr>
          <w:p w14:paraId="6FF1CD05" w14:textId="77777777" w:rsidR="00DB162C" w:rsidRPr="007B0DC1" w:rsidRDefault="002550B7" w:rsidP="0038728F">
            <w:pPr>
              <w:rPr>
                <w:rFonts w:ascii="Times" w:eastAsiaTheme="minorEastAsia" w:hAnsi="Time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="Cambria Math"/>
                                  </w:rPr>
                                  <m:t>-γ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="Cambria Math"/>
                                  </w:rPr>
                                  <m:t xml:space="preserve">  γ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e>
                            </m:mr>
                          </m:m>
                        </m:e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="Cambria Math"/>
                                  </w:rPr>
                                  <m:t xml:space="preserve">  β</m:t>
                                </m:r>
                              </m:e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b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="Cambria Math"/>
                                      </w:rPr>
                                      <m:t>x</m:t>
                                    </m:r>
                                  </m:sub>
                                </m:sSub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α</m:t>
                                </m:r>
                              </m:e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b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="Cambria Math"/>
                                      </w:rPr>
                                      <m:t>y</m:t>
                                    </m:r>
                                  </m:sub>
                                </m:sSub>
                              </m:e>
                            </m:mr>
                          </m:m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="Cambria Math"/>
                                  </w:rPr>
                                  <m:t>-β</m:t>
                                </m:r>
                              </m:e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 xml:space="preserve"> α 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e>
                            </m:mr>
                          </m:m>
                        </m:e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e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b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="Cambria Math"/>
                                      </w:rPr>
                                      <m:t xml:space="preserve"> t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="Cambria Math"/>
                                      </w:rPr>
                                      <m:t>z</m:t>
                                    </m:r>
                                  </m:sub>
                                </m:sSub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e>
                            </m:mr>
                          </m:m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</w:rPr>
                  <m:t xml:space="preserve">. </m:t>
                </m:r>
              </m:oMath>
            </m:oMathPara>
          </w:p>
          <w:p w14:paraId="2A53296F" w14:textId="77777777" w:rsidR="00DB162C" w:rsidRPr="007B0DC1" w:rsidRDefault="00DB162C" w:rsidP="0038728F">
            <w:pPr>
              <w:pStyle w:val="ListParagraph"/>
              <w:ind w:left="0"/>
              <w:rPr>
                <w:rFonts w:ascii="Times" w:hAnsi="Times"/>
                <w:b/>
              </w:rPr>
            </w:pPr>
          </w:p>
        </w:tc>
        <w:tc>
          <w:tcPr>
            <w:tcW w:w="653" w:type="dxa"/>
          </w:tcPr>
          <w:p w14:paraId="53696176" w14:textId="77777777" w:rsidR="00DB162C" w:rsidRPr="007B0DC1" w:rsidRDefault="00DB162C" w:rsidP="0038728F">
            <w:pPr>
              <w:pStyle w:val="ListParagraph"/>
              <w:ind w:left="0"/>
              <w:rPr>
                <w:rFonts w:ascii="Times" w:hAnsi="Times"/>
                <w:b/>
              </w:rPr>
            </w:pPr>
            <w:r w:rsidRPr="007B0DC1">
              <w:rPr>
                <w:rFonts w:ascii="Times" w:hAnsi="Times"/>
                <w:b/>
              </w:rPr>
              <w:t>(</w:t>
            </w:r>
            <w:r w:rsidR="00A71157">
              <w:rPr>
                <w:rFonts w:ascii="Times" w:hAnsi="Times"/>
                <w:b/>
              </w:rPr>
              <w:t>4</w:t>
            </w:r>
            <w:r w:rsidRPr="007B0DC1">
              <w:rPr>
                <w:rFonts w:ascii="Times" w:hAnsi="Times"/>
                <w:b/>
              </w:rPr>
              <w:t>)</w:t>
            </w:r>
          </w:p>
        </w:tc>
      </w:tr>
    </w:tbl>
    <w:p w14:paraId="29BD806A" w14:textId="77777777" w:rsidR="004270E6" w:rsidRPr="00EC0880" w:rsidRDefault="00B359DD" w:rsidP="00EC0880">
      <w:pPr>
        <w:rPr>
          <w:rFonts w:ascii="Times" w:hAnsi="Times"/>
          <w:sz w:val="22"/>
          <w:szCs w:val="22"/>
        </w:rPr>
      </w:pPr>
      <w:r w:rsidRPr="00EC0880">
        <w:rPr>
          <w:rFonts w:ascii="Times" w:hAnsi="Times"/>
          <w:sz w:val="22"/>
          <w:szCs w:val="22"/>
        </w:rPr>
        <w:t>References:</w:t>
      </w:r>
    </w:p>
    <w:p w14:paraId="65F4323B" w14:textId="77777777" w:rsidR="00B359DD" w:rsidRPr="00EC0880" w:rsidRDefault="00B359DD" w:rsidP="00EC0880">
      <w:pPr>
        <w:pStyle w:val="Bibliography"/>
        <w:rPr>
          <w:rFonts w:ascii="Times" w:hAnsi="Times"/>
          <w:sz w:val="22"/>
          <w:szCs w:val="22"/>
        </w:rPr>
      </w:pPr>
      <w:r w:rsidRPr="00EC0880">
        <w:rPr>
          <w:rFonts w:ascii="Times" w:hAnsi="Times"/>
          <w:sz w:val="22"/>
          <w:szCs w:val="22"/>
        </w:rPr>
        <w:t xml:space="preserve">Besl, P. J., and N. D. McKay (1992), A method for registration of 3-D shapes, </w:t>
      </w:r>
      <w:r w:rsidRPr="00EC0880">
        <w:rPr>
          <w:rFonts w:ascii="Times" w:hAnsi="Times"/>
          <w:i/>
          <w:iCs/>
          <w:sz w:val="22"/>
          <w:szCs w:val="22"/>
        </w:rPr>
        <w:t>IEEE Trans. Pattern Anal. Mach. Intell.</w:t>
      </w:r>
      <w:r w:rsidRPr="00EC0880">
        <w:rPr>
          <w:rFonts w:ascii="Times" w:hAnsi="Times"/>
          <w:sz w:val="22"/>
          <w:szCs w:val="22"/>
        </w:rPr>
        <w:t xml:space="preserve">, </w:t>
      </w:r>
      <w:r w:rsidRPr="00EC0880">
        <w:rPr>
          <w:rFonts w:ascii="Times" w:hAnsi="Times"/>
          <w:i/>
          <w:iCs/>
          <w:sz w:val="22"/>
          <w:szCs w:val="22"/>
        </w:rPr>
        <w:t>14</w:t>
      </w:r>
      <w:r w:rsidRPr="00EC0880">
        <w:rPr>
          <w:rFonts w:ascii="Times" w:hAnsi="Times"/>
          <w:sz w:val="22"/>
          <w:szCs w:val="22"/>
        </w:rPr>
        <w:t>(2), 239–256, doi:10.1109/34.121791.</w:t>
      </w:r>
    </w:p>
    <w:p w14:paraId="6437E576" w14:textId="77777777" w:rsidR="00EC0880" w:rsidRPr="00EC0880" w:rsidRDefault="00B359DD" w:rsidP="00EC0880">
      <w:pPr>
        <w:pStyle w:val="Bibliography"/>
        <w:rPr>
          <w:rFonts w:ascii="Times" w:hAnsi="Times"/>
          <w:sz w:val="22"/>
          <w:szCs w:val="22"/>
        </w:rPr>
      </w:pPr>
      <w:r w:rsidRPr="00EC0880">
        <w:rPr>
          <w:rFonts w:ascii="Times" w:hAnsi="Times"/>
          <w:sz w:val="22"/>
          <w:szCs w:val="22"/>
        </w:rPr>
        <w:t xml:space="preserve">Chen, Y., and G. Medioni (1992), Object modelling by registration of multiple range images, </w:t>
      </w:r>
      <w:r w:rsidRPr="00EC0880">
        <w:rPr>
          <w:rFonts w:ascii="Times" w:hAnsi="Times"/>
          <w:i/>
          <w:iCs/>
          <w:sz w:val="22"/>
          <w:szCs w:val="22"/>
        </w:rPr>
        <w:t>Image Vis. Comput.</w:t>
      </w:r>
      <w:r w:rsidRPr="00EC0880">
        <w:rPr>
          <w:rFonts w:ascii="Times" w:hAnsi="Times"/>
          <w:sz w:val="22"/>
          <w:szCs w:val="22"/>
        </w:rPr>
        <w:t xml:space="preserve">, </w:t>
      </w:r>
      <w:r w:rsidRPr="00EC0880">
        <w:rPr>
          <w:rFonts w:ascii="Times" w:hAnsi="Times"/>
          <w:i/>
          <w:iCs/>
          <w:sz w:val="22"/>
          <w:szCs w:val="22"/>
        </w:rPr>
        <w:t>10</w:t>
      </w:r>
      <w:r w:rsidRPr="00EC0880">
        <w:rPr>
          <w:rFonts w:ascii="Times" w:hAnsi="Times"/>
          <w:sz w:val="22"/>
          <w:szCs w:val="22"/>
        </w:rPr>
        <w:t>(3), 145–155, doi:10.1016/0262-8856(92)90066-C.</w:t>
      </w:r>
    </w:p>
    <w:p w14:paraId="1A99D316" w14:textId="51284D06" w:rsidR="002B168A" w:rsidRDefault="00EC0880" w:rsidP="002D3092">
      <w:pPr>
        <w:pStyle w:val="Bibliography"/>
        <w:rPr>
          <w:rFonts w:ascii="MS Mincho" w:eastAsia="MS Mincho" w:hAnsi="MS Mincho" w:cs="MS Mincho"/>
          <w:sz w:val="22"/>
          <w:szCs w:val="22"/>
        </w:rPr>
      </w:pPr>
      <w:r w:rsidRPr="00EC0880">
        <w:rPr>
          <w:rFonts w:ascii="Times" w:hAnsi="Times" w:cs="Times New Roman"/>
          <w:sz w:val="22"/>
          <w:szCs w:val="22"/>
        </w:rPr>
        <w:t xml:space="preserve">Nissen, E., Krishnan, A. K., Arrowsmith, J. R., &amp; Saripalli, S. (2012). Three-dimensional surface displacements and rotations from differencing pre- and post-earthquake LiDAR point clouds. </w:t>
      </w:r>
      <w:r w:rsidRPr="00EC0880">
        <w:rPr>
          <w:rFonts w:ascii="Times" w:hAnsi="Times" w:cs="Times"/>
          <w:i/>
          <w:iCs/>
          <w:sz w:val="22"/>
          <w:szCs w:val="22"/>
        </w:rPr>
        <w:t>Geophysical Research Letters</w:t>
      </w:r>
      <w:r w:rsidRPr="00EC0880">
        <w:rPr>
          <w:rFonts w:ascii="Times" w:hAnsi="Times" w:cs="Times New Roman"/>
          <w:sz w:val="22"/>
          <w:szCs w:val="22"/>
        </w:rPr>
        <w:t xml:space="preserve">, </w:t>
      </w:r>
      <w:r w:rsidRPr="00EC0880">
        <w:rPr>
          <w:rFonts w:ascii="Times" w:hAnsi="Times" w:cs="Times"/>
          <w:i/>
          <w:iCs/>
          <w:sz w:val="22"/>
          <w:szCs w:val="22"/>
        </w:rPr>
        <w:t>39</w:t>
      </w:r>
      <w:r w:rsidRPr="00EC0880">
        <w:rPr>
          <w:rFonts w:ascii="Times" w:hAnsi="Times" w:cs="Times New Roman"/>
          <w:sz w:val="22"/>
          <w:szCs w:val="22"/>
        </w:rPr>
        <w:t xml:space="preserve">(16). </w:t>
      </w:r>
      <w:r w:rsidRPr="00EC0880">
        <w:rPr>
          <w:rFonts w:ascii="Times" w:hAnsi="Times" w:cs="Times New Roman"/>
          <w:color w:val="0B4CB4"/>
          <w:sz w:val="22"/>
          <w:szCs w:val="22"/>
        </w:rPr>
        <w:t>https://doi.org/10.1029/2012GL052460</w:t>
      </w:r>
      <w:r w:rsidRPr="00EC0880">
        <w:rPr>
          <w:rFonts w:ascii="Times New Roman" w:hAnsi="Times New Roman" w:cs="Times New Roman"/>
          <w:color w:val="0B4CB4"/>
          <w:sz w:val="22"/>
          <w:szCs w:val="22"/>
        </w:rPr>
        <w:t xml:space="preserve"> </w:t>
      </w:r>
      <w:r w:rsidRPr="00EC0880">
        <w:rPr>
          <w:rFonts w:ascii="MS Mincho" w:eastAsia="MS Mincho" w:hAnsi="MS Mincho" w:cs="MS Mincho"/>
          <w:sz w:val="22"/>
          <w:szCs w:val="22"/>
        </w:rPr>
        <w:t> </w:t>
      </w:r>
    </w:p>
    <w:p w14:paraId="4EBB194A" w14:textId="77777777" w:rsidR="008C429D" w:rsidRPr="00EB1622" w:rsidRDefault="008C429D" w:rsidP="00EB1622">
      <w:pPr>
        <w:pStyle w:val="Bibliography"/>
        <w:rPr>
          <w:rFonts w:asciiTheme="minorHAnsi" w:hAnsiTheme="minorHAnsi"/>
          <w:sz w:val="22"/>
          <w:szCs w:val="22"/>
        </w:rPr>
      </w:pPr>
    </w:p>
    <w:p w14:paraId="4F34A5F7" w14:textId="77777777" w:rsidR="006E1115" w:rsidRPr="007B0DC1" w:rsidRDefault="006E1115" w:rsidP="006E1115">
      <w:pPr>
        <w:rPr>
          <w:rFonts w:ascii="Times" w:hAnsi="Times"/>
        </w:rPr>
      </w:pPr>
      <w:r w:rsidRPr="007B0DC1">
        <w:rPr>
          <w:rFonts w:ascii="Times" w:hAnsi="Times"/>
          <w:noProof/>
        </w:rPr>
        <w:lastRenderedPageBreak/>
        <w:drawing>
          <wp:inline distT="0" distB="0" distL="0" distR="0" wp14:anchorId="7623E854" wp14:editId="16004BFF">
            <wp:extent cx="3627120" cy="7172388"/>
            <wp:effectExtent l="0" t="0" r="508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asatch_fault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7" t="1790" r="41346" b="5147"/>
                    <a:stretch/>
                  </pic:blipFill>
                  <pic:spPr bwMode="auto">
                    <a:xfrm>
                      <a:off x="0" y="0"/>
                      <a:ext cx="3682298" cy="7281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FCF8B" w14:textId="7F531EC7" w:rsidR="006E1115" w:rsidRPr="007B0DC1" w:rsidRDefault="006E1115" w:rsidP="006E1115">
      <w:pPr>
        <w:rPr>
          <w:rFonts w:ascii="Times" w:hAnsi="Times"/>
        </w:rPr>
      </w:pPr>
      <w:r w:rsidRPr="006E1115">
        <w:rPr>
          <w:rFonts w:ascii="Times" w:hAnsi="Times"/>
          <w:b/>
        </w:rPr>
        <w:t xml:space="preserve">Figure </w:t>
      </w:r>
      <w:r w:rsidR="0052621A">
        <w:rPr>
          <w:rFonts w:ascii="Times" w:hAnsi="Times"/>
          <w:b/>
        </w:rPr>
        <w:t>4</w:t>
      </w:r>
      <w:r w:rsidRPr="006E1115">
        <w:rPr>
          <w:rFonts w:ascii="Times" w:hAnsi="Times"/>
          <w:b/>
        </w:rPr>
        <w:t>:</w:t>
      </w:r>
      <w:r w:rsidRPr="007B0DC1">
        <w:rPr>
          <w:rFonts w:ascii="Times" w:hAnsi="Times"/>
        </w:rPr>
        <w:t xml:space="preserve"> Shaded relief post-earthquake imagery showing </w:t>
      </w:r>
      <w:r w:rsidR="00B359DD">
        <w:rPr>
          <w:rFonts w:ascii="Times" w:hAnsi="Times"/>
        </w:rPr>
        <w:t xml:space="preserve">a </w:t>
      </w:r>
      <w:r w:rsidR="002B168A">
        <w:rPr>
          <w:rFonts w:ascii="Times" w:hAnsi="Times"/>
        </w:rPr>
        <w:t>portion</w:t>
      </w:r>
      <w:r w:rsidR="00B359DD">
        <w:rPr>
          <w:rFonts w:ascii="Times" w:hAnsi="Times"/>
        </w:rPr>
        <w:t xml:space="preserve"> of </w:t>
      </w:r>
      <w:r w:rsidRPr="007B0DC1">
        <w:rPr>
          <w:rFonts w:ascii="Times" w:hAnsi="Times"/>
        </w:rPr>
        <w:t xml:space="preserve">the surface rupture.  Trace the surface rupture. </w:t>
      </w:r>
      <w:r w:rsidR="00E27464">
        <w:rPr>
          <w:rFonts w:ascii="Times" w:hAnsi="Times"/>
        </w:rPr>
        <w:t xml:space="preserve">Note this imagery does not span the full earthquake. </w:t>
      </w:r>
      <w:r w:rsidR="00B359DD">
        <w:rPr>
          <w:rFonts w:ascii="Times" w:hAnsi="Times"/>
        </w:rPr>
        <w:t xml:space="preserve">Use arrows to draw horizontal displacements on the map. </w:t>
      </w:r>
      <w:r w:rsidR="00F7217B">
        <w:rPr>
          <w:rFonts w:ascii="Times" w:hAnsi="Times"/>
        </w:rPr>
        <w:t>Use an o</w:t>
      </w:r>
      <w:r w:rsidR="00B359DD">
        <w:rPr>
          <w:rFonts w:ascii="Times" w:hAnsi="Times"/>
        </w:rPr>
        <w:t xml:space="preserve">pen circle </w:t>
      </w:r>
      <w:r w:rsidR="00017AE1">
        <w:rPr>
          <w:rFonts w:ascii="Times" w:hAnsi="Times"/>
        </w:rPr>
        <w:t>to denote</w:t>
      </w:r>
      <w:r w:rsidR="00B359DD">
        <w:rPr>
          <w:rFonts w:ascii="Times" w:hAnsi="Times"/>
        </w:rPr>
        <w:t xml:space="preserve"> upward motion and </w:t>
      </w:r>
      <w:r w:rsidR="00F7217B">
        <w:rPr>
          <w:rFonts w:ascii="Times" w:hAnsi="Times"/>
        </w:rPr>
        <w:t xml:space="preserve">a </w:t>
      </w:r>
      <w:r w:rsidR="00B359DD">
        <w:rPr>
          <w:rFonts w:ascii="Times" w:hAnsi="Times"/>
        </w:rPr>
        <w:t xml:space="preserve">closed circle </w:t>
      </w:r>
      <w:r w:rsidR="00017AE1">
        <w:rPr>
          <w:rFonts w:ascii="Times" w:hAnsi="Times"/>
        </w:rPr>
        <w:t>to denote</w:t>
      </w:r>
      <w:r w:rsidR="00B359DD">
        <w:rPr>
          <w:rFonts w:ascii="Times" w:hAnsi="Times"/>
        </w:rPr>
        <w:t xml:space="preserve"> downward motion. </w:t>
      </w:r>
    </w:p>
    <w:p w14:paraId="0C59E708" w14:textId="77777777" w:rsidR="008C429D" w:rsidRPr="007B0DC1" w:rsidRDefault="008C429D">
      <w:pPr>
        <w:rPr>
          <w:rFonts w:ascii="Times" w:hAnsi="Times"/>
        </w:rPr>
      </w:pPr>
    </w:p>
    <w:p w14:paraId="7000E815" w14:textId="77777777" w:rsidR="008C429D" w:rsidRPr="007B0DC1" w:rsidRDefault="008C429D">
      <w:pPr>
        <w:rPr>
          <w:rFonts w:ascii="Times" w:hAnsi="Times"/>
        </w:rPr>
      </w:pPr>
    </w:p>
    <w:p w14:paraId="6DD46716" w14:textId="77777777" w:rsidR="008C429D" w:rsidRPr="007B0DC1" w:rsidRDefault="008C429D">
      <w:pPr>
        <w:rPr>
          <w:rFonts w:ascii="Times" w:hAnsi="Times"/>
          <w:b/>
        </w:rPr>
      </w:pP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8"/>
        <w:gridCol w:w="1710"/>
        <w:gridCol w:w="1800"/>
        <w:gridCol w:w="1870"/>
        <w:gridCol w:w="2062"/>
      </w:tblGrid>
      <w:tr w:rsidR="008C429D" w:rsidRPr="007B0DC1" w14:paraId="54335E92" w14:textId="77777777" w:rsidTr="00522FC4">
        <w:tc>
          <w:tcPr>
            <w:tcW w:w="1908" w:type="dxa"/>
          </w:tcPr>
          <w:p w14:paraId="0883A1C5" w14:textId="77777777" w:rsidR="008C429D" w:rsidRPr="007B0DC1" w:rsidRDefault="00F549CB">
            <w:pPr>
              <w:rPr>
                <w:rFonts w:ascii="Times" w:hAnsi="Times"/>
                <w:b/>
              </w:rPr>
            </w:pPr>
            <w:r w:rsidRPr="007B0DC1">
              <w:rPr>
                <w:rFonts w:ascii="Times" w:hAnsi="Times"/>
                <w:b/>
              </w:rPr>
              <w:t>Distance from fault (km)</w:t>
            </w:r>
          </w:p>
        </w:tc>
        <w:tc>
          <w:tcPr>
            <w:tcW w:w="1710" w:type="dxa"/>
          </w:tcPr>
          <w:p w14:paraId="3CE1AFE6" w14:textId="77777777" w:rsidR="008C429D" w:rsidRPr="007B0DC1" w:rsidRDefault="00522FC4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 xml:space="preserve">East-west </w:t>
            </w:r>
            <w:r w:rsidR="00F549CB" w:rsidRPr="007B0DC1">
              <w:rPr>
                <w:rFonts w:ascii="Times" w:hAnsi="Times"/>
                <w:b/>
              </w:rPr>
              <w:t xml:space="preserve"> displ. (m) </w:t>
            </w:r>
          </w:p>
        </w:tc>
        <w:tc>
          <w:tcPr>
            <w:tcW w:w="1800" w:type="dxa"/>
          </w:tcPr>
          <w:p w14:paraId="3925E046" w14:textId="77777777" w:rsidR="008C429D" w:rsidRPr="007B0DC1" w:rsidRDefault="00522FC4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North-south</w:t>
            </w:r>
            <w:r w:rsidR="00F549CB" w:rsidRPr="007B0DC1">
              <w:rPr>
                <w:rFonts w:ascii="Times" w:hAnsi="Times"/>
                <w:b/>
              </w:rPr>
              <w:t xml:space="preserve"> displ. (m)</w:t>
            </w:r>
          </w:p>
        </w:tc>
        <w:tc>
          <w:tcPr>
            <w:tcW w:w="1870" w:type="dxa"/>
          </w:tcPr>
          <w:p w14:paraId="7D19AF79" w14:textId="77777777" w:rsidR="008C429D" w:rsidRPr="007B0DC1" w:rsidRDefault="00522FC4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Vertical</w:t>
            </w:r>
            <w:r w:rsidR="00F549CB" w:rsidRPr="007B0DC1">
              <w:rPr>
                <w:rFonts w:ascii="Times" w:hAnsi="Times"/>
                <w:b/>
              </w:rPr>
              <w:t xml:space="preserve"> displ. (m) </w:t>
            </w:r>
          </w:p>
        </w:tc>
        <w:tc>
          <w:tcPr>
            <w:tcW w:w="2062" w:type="dxa"/>
          </w:tcPr>
          <w:p w14:paraId="5D6DB130" w14:textId="77777777" w:rsidR="008C429D" w:rsidRPr="007B0DC1" w:rsidRDefault="00F549CB">
            <w:pPr>
              <w:rPr>
                <w:rFonts w:ascii="Times" w:hAnsi="Times"/>
                <w:b/>
              </w:rPr>
            </w:pPr>
            <w:r w:rsidRPr="007B0DC1">
              <w:rPr>
                <w:rFonts w:ascii="Times" w:hAnsi="Times"/>
                <w:b/>
              </w:rPr>
              <w:t>Quality estimate</w:t>
            </w:r>
          </w:p>
        </w:tc>
      </w:tr>
      <w:tr w:rsidR="008C429D" w:rsidRPr="007B0DC1" w14:paraId="70426427" w14:textId="77777777" w:rsidTr="00522FC4">
        <w:tc>
          <w:tcPr>
            <w:tcW w:w="1908" w:type="dxa"/>
          </w:tcPr>
          <w:p w14:paraId="51BFE29A" w14:textId="77777777" w:rsidR="008C429D" w:rsidRPr="007B0DC1" w:rsidRDefault="008C429D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710" w:type="dxa"/>
          </w:tcPr>
          <w:p w14:paraId="4965066F" w14:textId="77777777" w:rsidR="008C429D" w:rsidRPr="007B0DC1" w:rsidRDefault="008C429D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800" w:type="dxa"/>
          </w:tcPr>
          <w:p w14:paraId="43B4BE05" w14:textId="77777777" w:rsidR="008C429D" w:rsidRPr="007B0DC1" w:rsidRDefault="008C429D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870" w:type="dxa"/>
          </w:tcPr>
          <w:p w14:paraId="07EA9CA9" w14:textId="77777777" w:rsidR="008C429D" w:rsidRPr="007B0DC1" w:rsidRDefault="008C429D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2062" w:type="dxa"/>
          </w:tcPr>
          <w:p w14:paraId="4E88C6E0" w14:textId="77777777" w:rsidR="008C429D" w:rsidRPr="007B0DC1" w:rsidRDefault="008C429D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</w:tr>
      <w:tr w:rsidR="008C429D" w:rsidRPr="007B0DC1" w14:paraId="46BFD8F3" w14:textId="77777777" w:rsidTr="00522FC4">
        <w:tc>
          <w:tcPr>
            <w:tcW w:w="1908" w:type="dxa"/>
          </w:tcPr>
          <w:p w14:paraId="3E0911C5" w14:textId="77777777" w:rsidR="008C429D" w:rsidRPr="007B0DC1" w:rsidRDefault="008C429D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710" w:type="dxa"/>
          </w:tcPr>
          <w:p w14:paraId="7CFB9817" w14:textId="77777777" w:rsidR="008C429D" w:rsidRPr="007B0DC1" w:rsidRDefault="008C429D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800" w:type="dxa"/>
          </w:tcPr>
          <w:p w14:paraId="5B06AF47" w14:textId="77777777" w:rsidR="008C429D" w:rsidRPr="007B0DC1" w:rsidRDefault="008C429D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870" w:type="dxa"/>
          </w:tcPr>
          <w:p w14:paraId="2A7F19A0" w14:textId="77777777" w:rsidR="008C429D" w:rsidRPr="007B0DC1" w:rsidRDefault="008C429D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2062" w:type="dxa"/>
          </w:tcPr>
          <w:p w14:paraId="6906D901" w14:textId="77777777" w:rsidR="008C429D" w:rsidRPr="007B0DC1" w:rsidRDefault="008C429D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</w:tr>
      <w:tr w:rsidR="008C429D" w:rsidRPr="007B0DC1" w14:paraId="2FDAA20C" w14:textId="77777777" w:rsidTr="00522FC4">
        <w:tc>
          <w:tcPr>
            <w:tcW w:w="1908" w:type="dxa"/>
          </w:tcPr>
          <w:p w14:paraId="48F2B719" w14:textId="77777777" w:rsidR="008C429D" w:rsidRPr="007B0DC1" w:rsidRDefault="008C429D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710" w:type="dxa"/>
          </w:tcPr>
          <w:p w14:paraId="2267053D" w14:textId="77777777" w:rsidR="008C429D" w:rsidRPr="007B0DC1" w:rsidRDefault="008C429D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800" w:type="dxa"/>
          </w:tcPr>
          <w:p w14:paraId="6540AFC1" w14:textId="77777777" w:rsidR="008C429D" w:rsidRPr="007B0DC1" w:rsidRDefault="008C429D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870" w:type="dxa"/>
          </w:tcPr>
          <w:p w14:paraId="7DA35A99" w14:textId="77777777" w:rsidR="008C429D" w:rsidRPr="007B0DC1" w:rsidRDefault="008C429D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2062" w:type="dxa"/>
          </w:tcPr>
          <w:p w14:paraId="7ED79777" w14:textId="77777777" w:rsidR="008C429D" w:rsidRPr="007B0DC1" w:rsidRDefault="008C429D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</w:tr>
      <w:tr w:rsidR="004270E6" w:rsidRPr="007B0DC1" w14:paraId="12E8A2A3" w14:textId="77777777" w:rsidTr="00522FC4">
        <w:tc>
          <w:tcPr>
            <w:tcW w:w="1908" w:type="dxa"/>
          </w:tcPr>
          <w:p w14:paraId="71877CE6" w14:textId="77777777" w:rsidR="004270E6" w:rsidRPr="007B0DC1" w:rsidRDefault="004270E6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710" w:type="dxa"/>
          </w:tcPr>
          <w:p w14:paraId="75CF7BE3" w14:textId="77777777" w:rsidR="004270E6" w:rsidRPr="007B0DC1" w:rsidRDefault="004270E6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800" w:type="dxa"/>
          </w:tcPr>
          <w:p w14:paraId="33D0A8E1" w14:textId="77777777" w:rsidR="004270E6" w:rsidRPr="007B0DC1" w:rsidRDefault="004270E6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870" w:type="dxa"/>
          </w:tcPr>
          <w:p w14:paraId="66EB8B7D" w14:textId="77777777" w:rsidR="004270E6" w:rsidRPr="007B0DC1" w:rsidRDefault="004270E6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2062" w:type="dxa"/>
          </w:tcPr>
          <w:p w14:paraId="75532CBF" w14:textId="77777777" w:rsidR="004270E6" w:rsidRPr="007B0DC1" w:rsidRDefault="004270E6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</w:tr>
      <w:tr w:rsidR="008C429D" w:rsidRPr="007B0DC1" w14:paraId="64DDB7D9" w14:textId="77777777" w:rsidTr="00522FC4">
        <w:tc>
          <w:tcPr>
            <w:tcW w:w="1908" w:type="dxa"/>
          </w:tcPr>
          <w:p w14:paraId="01B3F573" w14:textId="77777777" w:rsidR="008C429D" w:rsidRPr="007B0DC1" w:rsidRDefault="008C429D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710" w:type="dxa"/>
          </w:tcPr>
          <w:p w14:paraId="6FDBF306" w14:textId="77777777" w:rsidR="008C429D" w:rsidRPr="007B0DC1" w:rsidRDefault="008C429D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800" w:type="dxa"/>
          </w:tcPr>
          <w:p w14:paraId="64071A80" w14:textId="77777777" w:rsidR="008C429D" w:rsidRPr="007B0DC1" w:rsidRDefault="008C429D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870" w:type="dxa"/>
          </w:tcPr>
          <w:p w14:paraId="7F9091DD" w14:textId="77777777" w:rsidR="008C429D" w:rsidRPr="007B0DC1" w:rsidRDefault="008C429D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2062" w:type="dxa"/>
          </w:tcPr>
          <w:p w14:paraId="6838C4AB" w14:textId="77777777" w:rsidR="008C429D" w:rsidRPr="007B0DC1" w:rsidRDefault="008C429D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</w:tr>
      <w:tr w:rsidR="0042636E" w:rsidRPr="007B0DC1" w14:paraId="0251F9A9" w14:textId="77777777" w:rsidTr="00522FC4">
        <w:tc>
          <w:tcPr>
            <w:tcW w:w="1908" w:type="dxa"/>
          </w:tcPr>
          <w:p w14:paraId="28E2F6F8" w14:textId="77777777" w:rsidR="0042636E" w:rsidRPr="007B0DC1" w:rsidRDefault="0042636E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710" w:type="dxa"/>
          </w:tcPr>
          <w:p w14:paraId="26295A97" w14:textId="77777777" w:rsidR="0042636E" w:rsidRPr="007B0DC1" w:rsidRDefault="0042636E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800" w:type="dxa"/>
          </w:tcPr>
          <w:p w14:paraId="1B852C2C" w14:textId="77777777" w:rsidR="0042636E" w:rsidRPr="007B0DC1" w:rsidRDefault="0042636E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870" w:type="dxa"/>
          </w:tcPr>
          <w:p w14:paraId="5EFC5B3D" w14:textId="77777777" w:rsidR="0042636E" w:rsidRPr="007B0DC1" w:rsidRDefault="0042636E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2062" w:type="dxa"/>
          </w:tcPr>
          <w:p w14:paraId="12452966" w14:textId="77777777" w:rsidR="0042636E" w:rsidRPr="007B0DC1" w:rsidRDefault="0042636E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</w:tr>
      <w:tr w:rsidR="008C429D" w:rsidRPr="007B0DC1" w14:paraId="3D566E83" w14:textId="77777777" w:rsidTr="00522FC4">
        <w:tc>
          <w:tcPr>
            <w:tcW w:w="1908" w:type="dxa"/>
          </w:tcPr>
          <w:p w14:paraId="1DE38670" w14:textId="77777777" w:rsidR="008C429D" w:rsidRPr="007B0DC1" w:rsidRDefault="008C429D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710" w:type="dxa"/>
          </w:tcPr>
          <w:p w14:paraId="3CA93974" w14:textId="77777777" w:rsidR="008C429D" w:rsidRPr="007B0DC1" w:rsidRDefault="008C429D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800" w:type="dxa"/>
          </w:tcPr>
          <w:p w14:paraId="430DDB8D" w14:textId="77777777" w:rsidR="008C429D" w:rsidRPr="007B0DC1" w:rsidRDefault="008C429D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870" w:type="dxa"/>
          </w:tcPr>
          <w:p w14:paraId="05AC83D9" w14:textId="77777777" w:rsidR="008C429D" w:rsidRPr="007B0DC1" w:rsidRDefault="008C429D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2062" w:type="dxa"/>
          </w:tcPr>
          <w:p w14:paraId="464AC438" w14:textId="77777777" w:rsidR="008C429D" w:rsidRPr="007B0DC1" w:rsidRDefault="008C429D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</w:tr>
      <w:tr w:rsidR="0042636E" w:rsidRPr="007B0DC1" w14:paraId="1D7C9758" w14:textId="77777777" w:rsidTr="00522FC4">
        <w:tc>
          <w:tcPr>
            <w:tcW w:w="1908" w:type="dxa"/>
          </w:tcPr>
          <w:p w14:paraId="37DA6D15" w14:textId="77777777" w:rsidR="0042636E" w:rsidRPr="007B0DC1" w:rsidRDefault="0042636E" w:rsidP="0042636E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710" w:type="dxa"/>
          </w:tcPr>
          <w:p w14:paraId="5197A222" w14:textId="77777777" w:rsidR="0042636E" w:rsidRPr="007B0DC1" w:rsidRDefault="0042636E" w:rsidP="0042636E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800" w:type="dxa"/>
          </w:tcPr>
          <w:p w14:paraId="4133D495" w14:textId="77777777" w:rsidR="0042636E" w:rsidRPr="007B0DC1" w:rsidRDefault="0042636E" w:rsidP="0042636E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870" w:type="dxa"/>
          </w:tcPr>
          <w:p w14:paraId="7C6F36FC" w14:textId="77777777" w:rsidR="0042636E" w:rsidRPr="007B0DC1" w:rsidRDefault="0042636E" w:rsidP="0042636E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2062" w:type="dxa"/>
          </w:tcPr>
          <w:p w14:paraId="519D601A" w14:textId="77777777" w:rsidR="0042636E" w:rsidRPr="007B0DC1" w:rsidRDefault="0042636E" w:rsidP="0042636E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</w:tr>
      <w:tr w:rsidR="0042636E" w:rsidRPr="007B0DC1" w14:paraId="44BF5601" w14:textId="77777777" w:rsidTr="00522FC4">
        <w:tc>
          <w:tcPr>
            <w:tcW w:w="1908" w:type="dxa"/>
          </w:tcPr>
          <w:p w14:paraId="4FC6D2E6" w14:textId="77777777" w:rsidR="0042636E" w:rsidRPr="007B0DC1" w:rsidRDefault="0042636E" w:rsidP="0042636E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710" w:type="dxa"/>
          </w:tcPr>
          <w:p w14:paraId="1995A9C8" w14:textId="77777777" w:rsidR="0042636E" w:rsidRPr="007B0DC1" w:rsidRDefault="0042636E" w:rsidP="0042636E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800" w:type="dxa"/>
          </w:tcPr>
          <w:p w14:paraId="1D9F2A89" w14:textId="77777777" w:rsidR="0042636E" w:rsidRPr="007B0DC1" w:rsidRDefault="0042636E" w:rsidP="0042636E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870" w:type="dxa"/>
          </w:tcPr>
          <w:p w14:paraId="7E2F8B2E" w14:textId="77777777" w:rsidR="0042636E" w:rsidRPr="007B0DC1" w:rsidRDefault="0042636E" w:rsidP="0042636E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2062" w:type="dxa"/>
          </w:tcPr>
          <w:p w14:paraId="00FB5382" w14:textId="77777777" w:rsidR="0042636E" w:rsidRPr="007B0DC1" w:rsidRDefault="0042636E" w:rsidP="0042636E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</w:tr>
      <w:tr w:rsidR="0042636E" w:rsidRPr="007B0DC1" w14:paraId="37B4FF4E" w14:textId="77777777" w:rsidTr="00522FC4">
        <w:tc>
          <w:tcPr>
            <w:tcW w:w="1908" w:type="dxa"/>
          </w:tcPr>
          <w:p w14:paraId="7B532B8B" w14:textId="77777777" w:rsidR="0042636E" w:rsidRPr="007B0DC1" w:rsidRDefault="0042636E" w:rsidP="0042636E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710" w:type="dxa"/>
          </w:tcPr>
          <w:p w14:paraId="40BA6E3B" w14:textId="77777777" w:rsidR="0042636E" w:rsidRPr="007B0DC1" w:rsidRDefault="0042636E" w:rsidP="0042636E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800" w:type="dxa"/>
          </w:tcPr>
          <w:p w14:paraId="4B23954A" w14:textId="77777777" w:rsidR="0042636E" w:rsidRPr="007B0DC1" w:rsidRDefault="0042636E" w:rsidP="0042636E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870" w:type="dxa"/>
          </w:tcPr>
          <w:p w14:paraId="2F231924" w14:textId="77777777" w:rsidR="0042636E" w:rsidRPr="007B0DC1" w:rsidRDefault="0042636E" w:rsidP="0042636E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2062" w:type="dxa"/>
          </w:tcPr>
          <w:p w14:paraId="70884B13" w14:textId="77777777" w:rsidR="0042636E" w:rsidRPr="007B0DC1" w:rsidRDefault="0042636E" w:rsidP="0042636E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</w:tr>
      <w:tr w:rsidR="0042636E" w:rsidRPr="007B0DC1" w14:paraId="264ADFD5" w14:textId="77777777" w:rsidTr="00522FC4">
        <w:tc>
          <w:tcPr>
            <w:tcW w:w="1908" w:type="dxa"/>
          </w:tcPr>
          <w:p w14:paraId="35B3204A" w14:textId="77777777" w:rsidR="0042636E" w:rsidRPr="007B0DC1" w:rsidRDefault="0042636E" w:rsidP="0042636E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710" w:type="dxa"/>
          </w:tcPr>
          <w:p w14:paraId="33EA7F44" w14:textId="77777777" w:rsidR="0042636E" w:rsidRPr="007B0DC1" w:rsidRDefault="0042636E" w:rsidP="0042636E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800" w:type="dxa"/>
          </w:tcPr>
          <w:p w14:paraId="46211903" w14:textId="77777777" w:rsidR="0042636E" w:rsidRPr="007B0DC1" w:rsidRDefault="0042636E" w:rsidP="0042636E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1870" w:type="dxa"/>
          </w:tcPr>
          <w:p w14:paraId="7EC9629A" w14:textId="77777777" w:rsidR="0042636E" w:rsidRPr="007B0DC1" w:rsidRDefault="0042636E" w:rsidP="0042636E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  <w:tc>
          <w:tcPr>
            <w:tcW w:w="2062" w:type="dxa"/>
          </w:tcPr>
          <w:p w14:paraId="0ED897F9" w14:textId="77777777" w:rsidR="0042636E" w:rsidRPr="007B0DC1" w:rsidRDefault="0042636E" w:rsidP="0042636E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</w:tr>
    </w:tbl>
    <w:p w14:paraId="2179C6F2" w14:textId="64D3A4FE" w:rsidR="00B359DD" w:rsidRPr="007B0DC1" w:rsidRDefault="00B359DD" w:rsidP="00B359DD">
      <w:pPr>
        <w:rPr>
          <w:rFonts w:ascii="Times" w:hAnsi="Times"/>
        </w:rPr>
      </w:pPr>
      <w:r>
        <w:rPr>
          <w:rFonts w:ascii="Times" w:hAnsi="Times"/>
          <w:b/>
        </w:rPr>
        <w:t>Table 1</w:t>
      </w:r>
      <w:r w:rsidRPr="0052621A">
        <w:rPr>
          <w:rFonts w:ascii="Times" w:hAnsi="Times"/>
          <w:b/>
        </w:rPr>
        <w:t>:</w:t>
      </w:r>
      <w:r>
        <w:rPr>
          <w:rFonts w:ascii="Times" w:hAnsi="Times"/>
        </w:rPr>
        <w:t xml:space="preserve"> Record </w:t>
      </w:r>
      <w:r w:rsidR="00C2550E">
        <w:rPr>
          <w:rFonts w:ascii="Times" w:hAnsi="Times"/>
        </w:rPr>
        <w:t>your surface</w:t>
      </w:r>
      <w:r>
        <w:rPr>
          <w:rFonts w:ascii="Times" w:hAnsi="Times"/>
        </w:rPr>
        <w:t xml:space="preserve"> displacement measurements. In the </w:t>
      </w:r>
      <w:r w:rsidR="00C2550E">
        <w:rPr>
          <w:rFonts w:ascii="Times" w:hAnsi="Times"/>
        </w:rPr>
        <w:t>‘</w:t>
      </w:r>
      <w:r>
        <w:rPr>
          <w:rFonts w:ascii="Times" w:hAnsi="Times"/>
        </w:rPr>
        <w:t>distance from fault</w:t>
      </w:r>
      <w:r w:rsidR="00C2550E">
        <w:rPr>
          <w:rFonts w:ascii="Times" w:hAnsi="Times"/>
        </w:rPr>
        <w:t>’</w:t>
      </w:r>
      <w:r>
        <w:rPr>
          <w:rFonts w:ascii="Times" w:hAnsi="Times"/>
        </w:rPr>
        <w:t xml:space="preserve"> column, negative distance</w:t>
      </w:r>
      <w:r w:rsidR="00C2550E">
        <w:rPr>
          <w:rFonts w:ascii="Times" w:hAnsi="Times"/>
        </w:rPr>
        <w:t xml:space="preserve">s </w:t>
      </w:r>
      <w:r w:rsidR="00F7217B">
        <w:rPr>
          <w:rFonts w:ascii="Times" w:hAnsi="Times"/>
        </w:rPr>
        <w:t>correspond</w:t>
      </w:r>
      <w:r>
        <w:rPr>
          <w:rFonts w:ascii="Times" w:hAnsi="Times"/>
        </w:rPr>
        <w:t xml:space="preserve"> to measurements on the hanging wall (west of the fault)</w:t>
      </w:r>
      <w:r w:rsidR="00091989">
        <w:rPr>
          <w:rFonts w:ascii="Times" w:hAnsi="Times"/>
        </w:rPr>
        <w:t>,</w:t>
      </w:r>
      <w:r>
        <w:rPr>
          <w:rFonts w:ascii="Times" w:hAnsi="Times"/>
        </w:rPr>
        <w:t xml:space="preserve"> and positive distances</w:t>
      </w:r>
      <w:r w:rsidR="00C2550E">
        <w:rPr>
          <w:rFonts w:ascii="Times" w:hAnsi="Times"/>
        </w:rPr>
        <w:t xml:space="preserve"> </w:t>
      </w:r>
      <w:r>
        <w:rPr>
          <w:rFonts w:ascii="Times" w:hAnsi="Times"/>
        </w:rPr>
        <w:t xml:space="preserve">correspond to measurements on the footwall (east of the fault).   </w:t>
      </w:r>
    </w:p>
    <w:p w14:paraId="57D20037" w14:textId="77777777" w:rsidR="008C429D" w:rsidRPr="007B0DC1" w:rsidRDefault="008C429D">
      <w:pPr>
        <w:rPr>
          <w:rFonts w:ascii="Times" w:hAnsi="Times"/>
          <w:b/>
        </w:rPr>
      </w:pPr>
    </w:p>
    <w:p w14:paraId="2E5F10B4" w14:textId="77777777" w:rsidR="008C429D" w:rsidRPr="007B0DC1" w:rsidRDefault="0042636E">
      <w:pPr>
        <w:rPr>
          <w:rFonts w:ascii="Times" w:hAnsi="Times"/>
        </w:rPr>
      </w:pPr>
      <w:bookmarkStart w:id="1" w:name="_gjdgxs" w:colFirst="0" w:colLast="0"/>
      <w:bookmarkEnd w:id="1"/>
      <w:r>
        <w:rPr>
          <w:rFonts w:ascii="Times" w:hAnsi="Times"/>
          <w:noProof/>
        </w:rPr>
        <w:lastRenderedPageBreak/>
        <w:drawing>
          <wp:inline distT="0" distB="0" distL="0" distR="0" wp14:anchorId="19962899" wp14:editId="30A02C95">
            <wp:extent cx="7305460" cy="4066910"/>
            <wp:effectExtent l="6350" t="0" r="381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ault_offset_centered_noAnswer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3" r="8941"/>
                    <a:stretch/>
                  </pic:blipFill>
                  <pic:spPr bwMode="auto">
                    <a:xfrm rot="16200000">
                      <a:off x="0" y="0"/>
                      <a:ext cx="7319631" cy="4074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09140" w14:textId="77777777" w:rsidR="00282608" w:rsidRDefault="00282608">
      <w:pPr>
        <w:rPr>
          <w:rFonts w:ascii="Times" w:hAnsi="Times"/>
        </w:rPr>
      </w:pPr>
    </w:p>
    <w:p w14:paraId="66A0FF24" w14:textId="0C839E97" w:rsidR="00AD4B8C" w:rsidRPr="007B0DC1" w:rsidRDefault="00282608" w:rsidP="00AD4B8C">
      <w:pPr>
        <w:rPr>
          <w:rFonts w:ascii="Times" w:hAnsi="Times"/>
        </w:rPr>
      </w:pPr>
      <w:r w:rsidRPr="0052621A">
        <w:rPr>
          <w:rFonts w:ascii="Times" w:hAnsi="Times"/>
          <w:b/>
        </w:rPr>
        <w:t xml:space="preserve">Figure </w:t>
      </w:r>
      <w:r w:rsidR="0052621A" w:rsidRPr="0052621A">
        <w:rPr>
          <w:rFonts w:ascii="Times" w:hAnsi="Times"/>
          <w:b/>
        </w:rPr>
        <w:t>5</w:t>
      </w:r>
      <w:r w:rsidRPr="0052621A">
        <w:rPr>
          <w:rFonts w:ascii="Times" w:hAnsi="Times"/>
          <w:b/>
        </w:rPr>
        <w:t>:</w:t>
      </w:r>
      <w:r>
        <w:rPr>
          <w:rFonts w:ascii="Times" w:hAnsi="Times"/>
        </w:rPr>
        <w:t xml:space="preserve"> </w:t>
      </w:r>
      <w:r w:rsidR="00AA11AC">
        <w:rPr>
          <w:rFonts w:ascii="Times" w:hAnsi="Times"/>
        </w:rPr>
        <w:t>Surface displacement profiles</w:t>
      </w:r>
      <w:r w:rsidR="00AD4B8C" w:rsidRPr="007B0DC1">
        <w:rPr>
          <w:rFonts w:ascii="Times" w:hAnsi="Times"/>
        </w:rPr>
        <w:t xml:space="preserve"> produced by </w:t>
      </w:r>
      <w:r w:rsidR="00AD4B8C">
        <w:rPr>
          <w:rFonts w:ascii="Times" w:hAnsi="Times"/>
        </w:rPr>
        <w:t>0.45 m (red), 2.43 m (green), and 5.62 m (blue) of fault slip</w:t>
      </w:r>
      <w:r w:rsidR="00AD4B8C" w:rsidRPr="007B0DC1">
        <w:rPr>
          <w:rFonts w:ascii="Times" w:hAnsi="Times"/>
        </w:rPr>
        <w:t xml:space="preserve"> on a 60° dipping normal fault.</w:t>
      </w:r>
      <w:r w:rsidR="00091989">
        <w:rPr>
          <w:rFonts w:ascii="Times" w:hAnsi="Times"/>
        </w:rPr>
        <w:t xml:space="preserve"> Plot your surface displacement</w:t>
      </w:r>
      <w:r w:rsidR="00AD4B8C" w:rsidRPr="007B0DC1">
        <w:rPr>
          <w:rFonts w:ascii="Times" w:hAnsi="Times"/>
        </w:rPr>
        <w:t xml:space="preserve"> vs. distance from fault measurements on the profiles to estimate the amount of surface slip. </w:t>
      </w:r>
      <w:r w:rsidR="00B422EF">
        <w:rPr>
          <w:rFonts w:ascii="Times" w:hAnsi="Times"/>
        </w:rPr>
        <w:t xml:space="preserve">Hint: The vertical displacement estimate is the most reliable. </w:t>
      </w:r>
    </w:p>
    <w:p w14:paraId="4968FF70" w14:textId="77777777" w:rsidR="001F6A99" w:rsidRDefault="001F6A99">
      <w:pPr>
        <w:rPr>
          <w:rFonts w:ascii="Times" w:hAnsi="Times"/>
        </w:rPr>
      </w:pPr>
      <w:r>
        <w:rPr>
          <w:rFonts w:ascii="Times" w:hAnsi="Times"/>
          <w:noProof/>
        </w:rPr>
        <w:lastRenderedPageBreak/>
        <w:drawing>
          <wp:inline distT="0" distB="0" distL="0" distR="0" wp14:anchorId="0BDB100C" wp14:editId="6E034D83">
            <wp:extent cx="6013938" cy="4500925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isp_grid_no_profile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8" r="13018"/>
                    <a:stretch/>
                  </pic:blipFill>
                  <pic:spPr bwMode="auto">
                    <a:xfrm>
                      <a:off x="0" y="0"/>
                      <a:ext cx="6018379" cy="4504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C5316" w14:textId="434FCDD7" w:rsidR="008C429D" w:rsidRDefault="001F6A99">
      <w:pPr>
        <w:rPr>
          <w:rFonts w:ascii="Times" w:hAnsi="Times"/>
        </w:rPr>
      </w:pPr>
      <w:r w:rsidRPr="0052621A">
        <w:rPr>
          <w:rFonts w:ascii="Times" w:hAnsi="Times"/>
          <w:b/>
        </w:rPr>
        <w:t>Figure 6:</w:t>
      </w:r>
      <w:r>
        <w:rPr>
          <w:rFonts w:ascii="Times" w:hAnsi="Times"/>
        </w:rPr>
        <w:t xml:space="preserve"> Vertical surface displacement</w:t>
      </w:r>
      <w:r w:rsidRPr="007B0DC1">
        <w:rPr>
          <w:rFonts w:ascii="Times" w:hAnsi="Times"/>
        </w:rPr>
        <w:t xml:space="preserve"> </w:t>
      </w:r>
      <w:r w:rsidR="00A41390">
        <w:rPr>
          <w:rFonts w:ascii="Times" w:hAnsi="Times"/>
        </w:rPr>
        <w:t xml:space="preserve">in meters. </w:t>
      </w:r>
      <w:r w:rsidR="00E27464">
        <w:rPr>
          <w:rFonts w:ascii="Times" w:hAnsi="Times"/>
        </w:rPr>
        <w:t>Estimate the fault area for the magnitude calculat</w:t>
      </w:r>
      <w:r w:rsidR="00DC0F32">
        <w:rPr>
          <w:rFonts w:ascii="Times" w:hAnsi="Times"/>
        </w:rPr>
        <w:t>ion</w:t>
      </w:r>
      <w:r w:rsidR="00E27464">
        <w:rPr>
          <w:rFonts w:ascii="Times" w:hAnsi="Times"/>
        </w:rPr>
        <w:t xml:space="preserve">. Refer to Figure 2 to estimate the rupture width. </w:t>
      </w:r>
    </w:p>
    <w:p w14:paraId="45AC664F" w14:textId="77777777" w:rsidR="00B359DD" w:rsidRDefault="00B359DD">
      <w:pPr>
        <w:rPr>
          <w:rFonts w:ascii="Times" w:hAnsi="Times"/>
        </w:rPr>
      </w:pPr>
    </w:p>
    <w:p w14:paraId="01DDAD16" w14:textId="77777777" w:rsidR="00B359DD" w:rsidRPr="007B0DC1" w:rsidRDefault="00B359DD">
      <w:pPr>
        <w:rPr>
          <w:rFonts w:ascii="Times" w:hAnsi="Times"/>
        </w:rPr>
      </w:pPr>
    </w:p>
    <w:sectPr w:rsidR="00B359DD" w:rsidRPr="007B0DC1">
      <w:headerReference w:type="even" r:id="rId14"/>
      <w:headerReference w:type="default" r:id="rId15"/>
      <w:footerReference w:type="even" r:id="rId16"/>
      <w:foot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84191B" w14:textId="77777777" w:rsidR="003D6D52" w:rsidRDefault="003D6D52" w:rsidP="00522FC4">
      <w:r>
        <w:separator/>
      </w:r>
    </w:p>
  </w:endnote>
  <w:endnote w:type="continuationSeparator" w:id="0">
    <w:p w14:paraId="4558A015" w14:textId="77777777" w:rsidR="003D6D52" w:rsidRDefault="003D6D52" w:rsidP="00522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91408581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391DC1F" w14:textId="77777777" w:rsidR="00522FC4" w:rsidRDefault="00522FC4" w:rsidP="00A64B4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DB668A1" w14:textId="77777777" w:rsidR="00522FC4" w:rsidRDefault="00522FC4" w:rsidP="00522FC4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7139321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732FE6" w14:textId="77777777" w:rsidR="00522FC4" w:rsidRDefault="00522FC4" w:rsidP="00A64B4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550B7"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50014C6A" w14:textId="77777777" w:rsidR="00522FC4" w:rsidRDefault="00522FC4" w:rsidP="00522FC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E21E9D" w14:textId="77777777" w:rsidR="003D6D52" w:rsidRDefault="003D6D52" w:rsidP="00522FC4">
      <w:r>
        <w:separator/>
      </w:r>
    </w:p>
  </w:footnote>
  <w:footnote w:type="continuationSeparator" w:id="0">
    <w:p w14:paraId="7A837D04" w14:textId="77777777" w:rsidR="003D6D52" w:rsidRDefault="003D6D52" w:rsidP="00522FC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989794728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91839C7" w14:textId="77777777" w:rsidR="00522FC4" w:rsidRDefault="00522FC4" w:rsidP="00A64B4B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16D4795" w14:textId="77777777" w:rsidR="00522FC4" w:rsidRDefault="00522FC4" w:rsidP="00522FC4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EDDDA" w14:textId="77777777" w:rsidR="00E11062" w:rsidRDefault="00575B8B">
    <w:r>
      <w:cr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595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50D0263"/>
    <w:multiLevelType w:val="hybridMultilevel"/>
    <w:tmpl w:val="65C6D4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6167A3E"/>
    <w:multiLevelType w:val="hybridMultilevel"/>
    <w:tmpl w:val="CE760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820D16"/>
    <w:multiLevelType w:val="multilevel"/>
    <w:tmpl w:val="5A90D4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6EC84D6D"/>
    <w:multiLevelType w:val="hybridMultilevel"/>
    <w:tmpl w:val="E9D4F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165B85"/>
    <w:multiLevelType w:val="hybridMultilevel"/>
    <w:tmpl w:val="93489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C429D"/>
    <w:rsid w:val="00017AE1"/>
    <w:rsid w:val="00055CA5"/>
    <w:rsid w:val="00070654"/>
    <w:rsid w:val="000851AD"/>
    <w:rsid w:val="00091989"/>
    <w:rsid w:val="000A6878"/>
    <w:rsid w:val="000C2072"/>
    <w:rsid w:val="000D4CD0"/>
    <w:rsid w:val="000F3390"/>
    <w:rsid w:val="00113E2A"/>
    <w:rsid w:val="001E058F"/>
    <w:rsid w:val="001F0DA0"/>
    <w:rsid w:val="001F6A99"/>
    <w:rsid w:val="001F6EC5"/>
    <w:rsid w:val="0024409F"/>
    <w:rsid w:val="002550B7"/>
    <w:rsid w:val="00275CA9"/>
    <w:rsid w:val="00282608"/>
    <w:rsid w:val="002B168A"/>
    <w:rsid w:val="002D3092"/>
    <w:rsid w:val="00313FA0"/>
    <w:rsid w:val="00325A11"/>
    <w:rsid w:val="00363C33"/>
    <w:rsid w:val="003D6D52"/>
    <w:rsid w:val="003F4561"/>
    <w:rsid w:val="0042636E"/>
    <w:rsid w:val="004270E6"/>
    <w:rsid w:val="00480C69"/>
    <w:rsid w:val="004A7C91"/>
    <w:rsid w:val="004D205E"/>
    <w:rsid w:val="00522FC4"/>
    <w:rsid w:val="0052621A"/>
    <w:rsid w:val="005463B8"/>
    <w:rsid w:val="00575B8B"/>
    <w:rsid w:val="00595C30"/>
    <w:rsid w:val="006C507E"/>
    <w:rsid w:val="006E1115"/>
    <w:rsid w:val="0073582B"/>
    <w:rsid w:val="00774B78"/>
    <w:rsid w:val="00781DAE"/>
    <w:rsid w:val="00782F49"/>
    <w:rsid w:val="007B0DC1"/>
    <w:rsid w:val="008143F5"/>
    <w:rsid w:val="0083595A"/>
    <w:rsid w:val="00873576"/>
    <w:rsid w:val="008C429D"/>
    <w:rsid w:val="009A494F"/>
    <w:rsid w:val="00A41390"/>
    <w:rsid w:val="00A71157"/>
    <w:rsid w:val="00A92305"/>
    <w:rsid w:val="00AA11AC"/>
    <w:rsid w:val="00AA2882"/>
    <w:rsid w:val="00AD2FE3"/>
    <w:rsid w:val="00AD4B8C"/>
    <w:rsid w:val="00B359DD"/>
    <w:rsid w:val="00B422EF"/>
    <w:rsid w:val="00B45CEB"/>
    <w:rsid w:val="00B62AF9"/>
    <w:rsid w:val="00B671D7"/>
    <w:rsid w:val="00BC6A28"/>
    <w:rsid w:val="00BE0C65"/>
    <w:rsid w:val="00C2550E"/>
    <w:rsid w:val="00C36DF7"/>
    <w:rsid w:val="00C77235"/>
    <w:rsid w:val="00C90D41"/>
    <w:rsid w:val="00CB056B"/>
    <w:rsid w:val="00CC012C"/>
    <w:rsid w:val="00CC469C"/>
    <w:rsid w:val="00CF14B5"/>
    <w:rsid w:val="00D15651"/>
    <w:rsid w:val="00D2306B"/>
    <w:rsid w:val="00DB162C"/>
    <w:rsid w:val="00DC0F32"/>
    <w:rsid w:val="00DC54F3"/>
    <w:rsid w:val="00DC6528"/>
    <w:rsid w:val="00DE632C"/>
    <w:rsid w:val="00E11062"/>
    <w:rsid w:val="00E27464"/>
    <w:rsid w:val="00EB1622"/>
    <w:rsid w:val="00EC0880"/>
    <w:rsid w:val="00F549CB"/>
    <w:rsid w:val="00F7217B"/>
    <w:rsid w:val="00F941E8"/>
    <w:rsid w:val="00FB1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EEEB2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63C33"/>
    <w:pPr>
      <w:ind w:left="720"/>
      <w:contextualSpacing/>
    </w:pPr>
  </w:style>
  <w:style w:type="table" w:styleId="TableGrid">
    <w:name w:val="Table Grid"/>
    <w:basedOn w:val="TableNormal"/>
    <w:uiPriority w:val="39"/>
    <w:rsid w:val="004A7C9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Theme="minorHAnsi" w:eastAsiaTheme="minorHAnsi" w:hAnsiTheme="minorHAnsi" w:cstheme="minorBidi"/>
      <w:color w:val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22F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FC4"/>
  </w:style>
  <w:style w:type="paragraph" w:styleId="Footer">
    <w:name w:val="footer"/>
    <w:basedOn w:val="Normal"/>
    <w:link w:val="FooterChar"/>
    <w:uiPriority w:val="99"/>
    <w:unhideWhenUsed/>
    <w:rsid w:val="00522F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FC4"/>
  </w:style>
  <w:style w:type="character" w:styleId="PageNumber">
    <w:name w:val="page number"/>
    <w:basedOn w:val="DefaultParagraphFont"/>
    <w:uiPriority w:val="99"/>
    <w:semiHidden/>
    <w:unhideWhenUsed/>
    <w:rsid w:val="00522FC4"/>
  </w:style>
  <w:style w:type="paragraph" w:styleId="Bibliography">
    <w:name w:val="Bibliography"/>
    <w:basedOn w:val="Normal"/>
    <w:next w:val="Normal"/>
    <w:uiPriority w:val="37"/>
    <w:unhideWhenUsed/>
    <w:rsid w:val="00B359DD"/>
  </w:style>
  <w:style w:type="paragraph" w:styleId="BalloonText">
    <w:name w:val="Balloon Text"/>
    <w:basedOn w:val="Normal"/>
    <w:link w:val="BalloonTextChar"/>
    <w:uiPriority w:val="99"/>
    <w:semiHidden/>
    <w:unhideWhenUsed/>
    <w:rsid w:val="002550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0B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63C33"/>
    <w:pPr>
      <w:ind w:left="720"/>
      <w:contextualSpacing/>
    </w:pPr>
  </w:style>
  <w:style w:type="table" w:styleId="TableGrid">
    <w:name w:val="Table Grid"/>
    <w:basedOn w:val="TableNormal"/>
    <w:uiPriority w:val="39"/>
    <w:rsid w:val="004A7C9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Theme="minorHAnsi" w:eastAsiaTheme="minorHAnsi" w:hAnsiTheme="minorHAnsi" w:cstheme="minorBidi"/>
      <w:color w:val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22F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FC4"/>
  </w:style>
  <w:style w:type="paragraph" w:styleId="Footer">
    <w:name w:val="footer"/>
    <w:basedOn w:val="Normal"/>
    <w:link w:val="FooterChar"/>
    <w:uiPriority w:val="99"/>
    <w:unhideWhenUsed/>
    <w:rsid w:val="00522F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FC4"/>
  </w:style>
  <w:style w:type="character" w:styleId="PageNumber">
    <w:name w:val="page number"/>
    <w:basedOn w:val="DefaultParagraphFont"/>
    <w:uiPriority w:val="99"/>
    <w:semiHidden/>
    <w:unhideWhenUsed/>
    <w:rsid w:val="00522FC4"/>
  </w:style>
  <w:style w:type="paragraph" w:styleId="Bibliography">
    <w:name w:val="Bibliography"/>
    <w:basedOn w:val="Normal"/>
    <w:next w:val="Normal"/>
    <w:uiPriority w:val="37"/>
    <w:unhideWhenUsed/>
    <w:rsid w:val="00B359DD"/>
  </w:style>
  <w:style w:type="paragraph" w:styleId="BalloonText">
    <w:name w:val="Balloon Text"/>
    <w:basedOn w:val="Normal"/>
    <w:link w:val="BalloonTextChar"/>
    <w:uiPriority w:val="99"/>
    <w:semiHidden/>
    <w:unhideWhenUsed/>
    <w:rsid w:val="002550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0B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7</Pages>
  <Words>962</Words>
  <Characters>5485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Christopher Crosby</cp:lastModifiedBy>
  <cp:revision>12</cp:revision>
  <cp:lastPrinted>2018-03-20T21:08:00Z</cp:lastPrinted>
  <dcterms:created xsi:type="dcterms:W3CDTF">2018-03-21T19:41:00Z</dcterms:created>
  <dcterms:modified xsi:type="dcterms:W3CDTF">2019-09-18T01:52:00Z</dcterms:modified>
</cp:coreProperties>
</file>